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8C51B8" w14:textId="77777777" w:rsidR="004A01BE" w:rsidRDefault="00000000">
      <w:pPr>
        <w:jc w:val="center"/>
        <w:rPr>
          <w:rFonts w:ascii="Times New Roman" w:eastAsia="Times New Roman" w:hAnsi="Times New Roman" w:cs="Times New Roman"/>
          <w:b/>
          <w:bCs/>
          <w:color w:val="000000"/>
          <w:sz w:val="32"/>
          <w:szCs w:val="32"/>
          <w:u w:val="single"/>
        </w:rPr>
      </w:pPr>
      <w:r>
        <w:rPr>
          <w:rFonts w:ascii="Times New Roman" w:eastAsia="Times New Roman" w:hAnsi="Times New Roman" w:cs="Times New Roman"/>
          <w:b/>
          <w:bCs/>
          <w:color w:val="000000"/>
          <w:sz w:val="32"/>
          <w:szCs w:val="32"/>
          <w:u w:val="single"/>
        </w:rPr>
        <w:t>ANNEXE 1</w:t>
      </w:r>
    </w:p>
    <w:p w14:paraId="0A27B319" w14:textId="77777777" w:rsidR="004A01BE" w:rsidRDefault="004A01BE">
      <w:pPr>
        <w:jc w:val="center"/>
        <w:rPr>
          <w:rFonts w:ascii="Times New Roman" w:eastAsia="Times New Roman" w:hAnsi="Times New Roman" w:cs="Times New Roman"/>
          <w:b/>
          <w:bCs/>
          <w:color w:val="000000"/>
          <w:sz w:val="32"/>
          <w:szCs w:val="32"/>
          <w:u w:val="single"/>
        </w:rPr>
      </w:pPr>
    </w:p>
    <w:p w14:paraId="300E82DA" w14:textId="77777777" w:rsidR="004A01BE" w:rsidRDefault="00000000">
      <w:pPr>
        <w:jc w:val="center"/>
        <w:rPr>
          <w:b/>
          <w:bCs/>
          <w:color w:val="000000"/>
          <w:u w:val="single"/>
        </w:rPr>
      </w:pPr>
      <w:r>
        <w:rPr>
          <w:b/>
          <w:bCs/>
          <w:color w:val="000000"/>
          <w:u w:val="single"/>
        </w:rPr>
        <w:t xml:space="preserve">Extrait de la convention </w:t>
      </w:r>
      <w:r w:rsidRPr="00960C5B">
        <w:rPr>
          <w:b/>
          <w:bCs/>
          <w:color w:val="000000"/>
          <w:u w:val="single"/>
        </w:rPr>
        <w:t>APY/AFFP01/2022</w:t>
      </w:r>
      <w:r>
        <w:rPr>
          <w:b/>
          <w:bCs/>
          <w:color w:val="000000"/>
          <w:u w:val="single"/>
        </w:rPr>
        <w:t xml:space="preserve"> entre Aéropyrénées et AFFP pour formation FI :</w:t>
      </w:r>
    </w:p>
    <w:p w14:paraId="37BEA496" w14:textId="77777777" w:rsidR="004A01BE" w:rsidRDefault="004A01BE">
      <w:pPr>
        <w:jc w:val="center"/>
        <w:rPr>
          <w:b/>
          <w:bCs/>
          <w:color w:val="000000"/>
          <w:u w:val="single"/>
        </w:rPr>
      </w:pPr>
    </w:p>
    <w:p w14:paraId="27BCDB98"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b/>
          <w:bCs/>
          <w:color w:val="FB0007"/>
        </w:rPr>
        <w:t xml:space="preserve">Prérequis d’entrée en stage </w:t>
      </w:r>
      <w:r>
        <w:rPr>
          <w:rFonts w:ascii="Times New Roman" w:eastAsia="Times New Roman" w:hAnsi="Times New Roman" w:cs="Times New Roman"/>
          <w:color w:val="000000"/>
        </w:rPr>
        <w:t>(exigés par le FCL.905 FI avant l’entrée en stage) :</w:t>
      </w:r>
    </w:p>
    <w:p w14:paraId="13412C8A"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Être âgée de 18 ans révolus. </w:t>
      </w:r>
    </w:p>
    <w:p w14:paraId="46566733"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Détenir une licence CPL(A)</w:t>
      </w:r>
    </w:p>
    <w:p w14:paraId="7BC1EAC9"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Détenir une qualification SEP en état de validité ;</w:t>
      </w:r>
    </w:p>
    <w:p w14:paraId="59592A5D"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Détenir un certificat médical en état de validité ;</w:t>
      </w:r>
    </w:p>
    <w:p w14:paraId="4CBB09AD"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Détenir une expérience minimum de 200h en VFR</w:t>
      </w:r>
    </w:p>
    <w:p w14:paraId="3E6F0E29"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30h de SEP dont min. 5h dans les 6 derniers mois</w:t>
      </w:r>
    </w:p>
    <w:p w14:paraId="457F0C57"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Au-delà des prérequis susmentionnés la validation définitive d’entrée en stage sera confirmée par Aéropyrénées après étude du dossier sur la base de l’expérience de la Lauréate.</w:t>
      </w:r>
    </w:p>
    <w:p w14:paraId="36095074"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Aéropyrénées se réserve le droit de ne pas accepter en stage une Lauréate sans versement d’indemnité compensatrice.</w:t>
      </w:r>
    </w:p>
    <w:p w14:paraId="1E604CBB"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p>
    <w:p w14:paraId="6F6C6C8F"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b/>
          <w:bCs/>
          <w:color w:val="FB0007"/>
        </w:rPr>
        <w:t>Pendant leur cursus de formation</w:t>
      </w:r>
      <w:r>
        <w:rPr>
          <w:rFonts w:ascii="Times New Roman" w:eastAsia="Times New Roman" w:hAnsi="Times New Roman" w:cs="Times New Roman"/>
          <w:color w:val="FB0007"/>
        </w:rPr>
        <w:t xml:space="preserve"> </w:t>
      </w:r>
      <w:r>
        <w:rPr>
          <w:rFonts w:ascii="Times New Roman" w:eastAsia="Times New Roman" w:hAnsi="Times New Roman" w:cs="Times New Roman"/>
          <w:color w:val="000000"/>
        </w:rPr>
        <w:t>:</w:t>
      </w:r>
    </w:p>
    <w:p w14:paraId="2D8DA6DB"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Les Stagiaires devront se conformer, pendant la durée de leur formation, aux dispositions du règlement intérieur du centre Aéropyrénées de formation et de manière générale à l’ensemble de la </w:t>
      </w:r>
      <w:r>
        <w:rPr>
          <w:rFonts w:ascii="Times New Roman" w:eastAsia="Times New Roman" w:hAnsi="Times New Roman" w:cs="Times New Roman"/>
        </w:rPr>
        <w:t>réglementation</w:t>
      </w:r>
      <w:r>
        <w:rPr>
          <w:rFonts w:ascii="Times New Roman" w:eastAsia="Times New Roman" w:hAnsi="Times New Roman" w:cs="Times New Roman"/>
          <w:color w:val="000000"/>
        </w:rPr>
        <w:t xml:space="preserve"> applicable à </w:t>
      </w:r>
      <w:r>
        <w:rPr>
          <w:rFonts w:ascii="Times New Roman" w:eastAsia="Times New Roman" w:hAnsi="Times New Roman" w:cs="Times New Roman"/>
        </w:rPr>
        <w:t>l'École</w:t>
      </w:r>
      <w:r>
        <w:rPr>
          <w:rFonts w:ascii="Times New Roman" w:eastAsia="Times New Roman" w:hAnsi="Times New Roman" w:cs="Times New Roman"/>
          <w:color w:val="000000"/>
        </w:rPr>
        <w:t xml:space="preserve"> ;</w:t>
      </w:r>
    </w:p>
    <w:p w14:paraId="2E46F19B"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Pour l’ensemble du stage et préalablement au démarrage des formations, chaque Candidate devra avoir pris connaissance du règlement intérieur d’Aéropyrénées et adhéré à ces règles en le signant ;</w:t>
      </w:r>
    </w:p>
    <w:p w14:paraId="72AF9D2C"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En cas d'indiscipline répétée ou manquement grave au règlement intérieur, Aéropyrénées pourra proposer l'exclusion de la Lauréate lors d’un entretien contradictoire. Dans ce cadre et sans préjuger de la décision finale, Aéropyrénées se réserve la possibilité de suspendre temporairement la formation de la Lauréate ;</w:t>
      </w:r>
    </w:p>
    <w:p w14:paraId="562DA754"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En tout état de cause, les décisions relatives aux Lauréates, concernant leur exclusion d’un stage pour cause d'indiscipline ou manquement grave au règlement intérieur, seront prises en dernier ressort conjointement par Aéropyrénées et l’AFFP ;</w:t>
      </w:r>
    </w:p>
    <w:p w14:paraId="30793595"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Les documents et le matériel qui seront confiés aux Lauréates à titre temporaire devront être restitués en fin de formation. Ils demeurent la propriété exclusive d’Aéropyrénées.</w:t>
      </w:r>
    </w:p>
    <w:p w14:paraId="35095678"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p>
    <w:p w14:paraId="4246FC0E"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bCs/>
          <w:color w:val="FB0007"/>
        </w:rPr>
      </w:pPr>
      <w:r>
        <w:rPr>
          <w:rFonts w:ascii="Times New Roman" w:eastAsia="Times New Roman" w:hAnsi="Times New Roman" w:cs="Times New Roman"/>
          <w:b/>
          <w:bCs/>
          <w:color w:val="FB0007"/>
        </w:rPr>
        <w:t>Localisation du stage de pilotage FI</w:t>
      </w:r>
    </w:p>
    <w:p w14:paraId="38408359"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 xml:space="preserve">Le stage de pilotage FI de nuit peut s’effectuer sur le site Aéropyrénées de Perpignan ou </w:t>
      </w:r>
      <w:r>
        <w:rPr>
          <w:rFonts w:ascii="Times New Roman" w:eastAsia="Times New Roman" w:hAnsi="Times New Roman" w:cs="Times New Roman"/>
        </w:rPr>
        <w:t>sur le</w:t>
      </w:r>
      <w:r>
        <w:rPr>
          <w:rFonts w:ascii="Times New Roman" w:eastAsia="Times New Roman" w:hAnsi="Times New Roman" w:cs="Times New Roman"/>
          <w:color w:val="000000"/>
        </w:rPr>
        <w:t xml:space="preserve"> site Aéropyrénées de Toussus le Noble ; la localisation étant décidée par Aéropyrénées en fonction des dates de stages et du plan de charge des centres.</w:t>
      </w:r>
    </w:p>
    <w:p w14:paraId="1DFBB424"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p>
    <w:p w14:paraId="5C3A9581"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bCs/>
          <w:color w:val="FB0007"/>
        </w:rPr>
      </w:pPr>
      <w:r>
        <w:rPr>
          <w:rFonts w:ascii="Times New Roman" w:eastAsia="Times New Roman" w:hAnsi="Times New Roman" w:cs="Times New Roman"/>
          <w:b/>
          <w:bCs/>
          <w:color w:val="FB0007"/>
        </w:rPr>
        <w:t>Interruption de stage indépendante de la volonté de la Lauréate</w:t>
      </w:r>
    </w:p>
    <w:p w14:paraId="4E865A31"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Si une Lauréate ne peut poursuivre intégralement le stage de pilotage FI pour des raisons indépendantes de sa volonté (accident, maladie, etc.), ou pour des raisons imputables ou non à Aéropyrénées que celles-ci remettent en cause l'issue de la formation dans les délais prévus, il lui sera proposé une interruption du stage et une admission ultérieure pour une formation complémentaire dans une période à convenir entre l’intéressée et Aéropyrénées.</w:t>
      </w:r>
    </w:p>
    <w:p w14:paraId="133EEBF6"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bCs/>
          <w:color w:val="FB0007"/>
        </w:rPr>
      </w:pPr>
    </w:p>
    <w:p w14:paraId="6FEEEDE4"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bCs/>
          <w:color w:val="FB0007"/>
        </w:rPr>
      </w:pPr>
      <w:r>
        <w:rPr>
          <w:rFonts w:ascii="Times New Roman" w:eastAsia="Times New Roman" w:hAnsi="Times New Roman" w:cs="Times New Roman"/>
          <w:b/>
          <w:bCs/>
          <w:color w:val="FB0007"/>
        </w:rPr>
        <w:t>Interruption de stage en raison d'insuffisance technique ou pédagogique de la Lauréate, et compléments de formation</w:t>
      </w:r>
    </w:p>
    <w:p w14:paraId="3C294681"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En cas de difficultés techniques ou pédagogiques rencontrées en cours du stage de pilotage FI et si celles-ci compromettent définitivement l’issue positive de la formation, la Lauréate pourra se voir proposer :</w:t>
      </w:r>
    </w:p>
    <w:p w14:paraId="16829450"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lastRenderedPageBreak/>
        <w:t>∗</w:t>
      </w:r>
      <w:r>
        <w:rPr>
          <w:rFonts w:ascii="Times New Roman" w:eastAsia="Times New Roman" w:hAnsi="Times New Roman" w:cs="Times New Roman"/>
          <w:color w:val="000000"/>
        </w:rPr>
        <w:t xml:space="preserve"> Soit un complément de formation à effectuer à la suite du stage ou après une période de répit ;</w:t>
      </w:r>
    </w:p>
    <w:p w14:paraId="2A80858C" w14:textId="00B4BA6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Cambria Math" w:eastAsia="Cambria Math" w:hAnsi="Cambria Math" w:cs="Cambria Math"/>
          <w:color w:val="000000"/>
        </w:rPr>
        <w:t>∗</w:t>
      </w:r>
      <w:r>
        <w:rPr>
          <w:rFonts w:ascii="Times New Roman" w:eastAsia="Times New Roman" w:hAnsi="Times New Roman" w:cs="Times New Roman"/>
          <w:color w:val="000000"/>
        </w:rPr>
        <w:t xml:space="preserve"> Soit une interruption de sa formation en cours, assortie d'une recommandation en termes de perfectionnement ou de réentraînement. Elle ne pourra être </w:t>
      </w:r>
      <w:r w:rsidR="009023CB">
        <w:rPr>
          <w:rFonts w:ascii="Times New Roman" w:eastAsia="Times New Roman" w:hAnsi="Times New Roman" w:cs="Times New Roman"/>
          <w:color w:val="000000"/>
        </w:rPr>
        <w:t>réadmise</w:t>
      </w:r>
      <w:r>
        <w:rPr>
          <w:rFonts w:ascii="Times New Roman" w:eastAsia="Times New Roman" w:hAnsi="Times New Roman" w:cs="Times New Roman"/>
          <w:color w:val="000000"/>
        </w:rPr>
        <w:t xml:space="preserve"> en formation qu'après avoir satisfait à une nouvelle évaluation opérée au sein d’Aéropyrénées.</w:t>
      </w:r>
    </w:p>
    <w:p w14:paraId="1F902673"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Dans tous les cas, la Lauréate pourra renoncer à la poursuite de sa formation.</w:t>
      </w:r>
    </w:p>
    <w:p w14:paraId="781FD467"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p>
    <w:p w14:paraId="7824705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bCs/>
          <w:color w:val="FB0007"/>
        </w:rPr>
      </w:pPr>
      <w:r>
        <w:rPr>
          <w:rFonts w:ascii="Times New Roman" w:eastAsia="Times New Roman" w:hAnsi="Times New Roman" w:cs="Times New Roman"/>
          <w:b/>
          <w:bCs/>
          <w:color w:val="FB0007"/>
        </w:rPr>
        <w:t>Responsabilité vis à vis des lauréates</w:t>
      </w:r>
    </w:p>
    <w:p w14:paraId="28F5F233"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La responsabilité d’Aéropyrénées ne pourra être engagée de son fait, ou de celui de ses préposés que dans le cas d'actes accomplis, par elle ou par ceux-ci, dans le cadre de l'exécution de la Convention et pour le seul cas où sera établi un lien de causalité entre le préjudice allégué et une faute lourde d’Aéropyrénées. Aéropyrénées déclare assurer sa responsabilité civile en tant qu’exploitant d’aéronef auprès d’une compagnie d’assurance notoirement solvable, et à ce titre prend en charge dans les conditions et exclusions prévues par ladite police d’assurance, les dommages matériels et corporels relatifs aux accidents impliquant ses aéronefs. Une attestation d’assurance sera transmise sur demande écrite.</w:t>
      </w:r>
    </w:p>
    <w:p w14:paraId="7E596477"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p>
    <w:p w14:paraId="4670368C"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bCs/>
          <w:color w:val="FB0007"/>
        </w:rPr>
      </w:pPr>
      <w:r>
        <w:rPr>
          <w:rFonts w:ascii="Times New Roman" w:eastAsia="Times New Roman" w:hAnsi="Times New Roman" w:cs="Times New Roman"/>
          <w:b/>
          <w:bCs/>
          <w:color w:val="FB0007"/>
        </w:rPr>
        <w:t>Cas de force majeure</w:t>
      </w:r>
    </w:p>
    <w:p w14:paraId="59E9625D"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 xml:space="preserve">Les Parties ne pourront être tenues responsables du retard dans l’exécution de leurs obligations ou de leurs inexécutions, lorsque le retard ou l’inexécution sera imputable à un cas de force majeure, tel que défini à l’article 1218 du Code civil. La Partie invoquant un événement constitutif de force majeure devra en aviser l’autre Partie à compter de la date à laquelle elle sera en mesure de constater que </w:t>
      </w:r>
      <w:r>
        <w:rPr>
          <w:rFonts w:ascii="Times New Roman" w:eastAsia="Times New Roman" w:hAnsi="Times New Roman" w:cs="Times New Roman"/>
        </w:rPr>
        <w:t>l'événement</w:t>
      </w:r>
      <w:r>
        <w:rPr>
          <w:rFonts w:ascii="Times New Roman" w:eastAsia="Times New Roman" w:hAnsi="Times New Roman" w:cs="Times New Roman"/>
          <w:color w:val="000000"/>
        </w:rPr>
        <w:t xml:space="preserve"> de force majeure le mettra dans l’impossibilité d’exécuter ses obligations.</w:t>
      </w:r>
    </w:p>
    <w:p w14:paraId="696F6AE4"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r>
        <w:rPr>
          <w:rFonts w:ascii="Times New Roman" w:eastAsia="Times New Roman" w:hAnsi="Times New Roman" w:cs="Times New Roman"/>
          <w:color w:val="000000"/>
        </w:rPr>
        <w:t xml:space="preserve">Les obligations suspendues seront exécutées à nouveau dès que les effets de l’événement de force majeure auront cessé. Si la situation de force majeure devait se poursuivre au-delà de cinq (5) mois, les Parties se réuniront afin de décider des modalités de résiliation de la présente Convention, sans que cela puisse </w:t>
      </w:r>
      <w:r>
        <w:rPr>
          <w:rFonts w:ascii="Times New Roman" w:eastAsia="Times New Roman" w:hAnsi="Times New Roman" w:cs="Times New Roman"/>
        </w:rPr>
        <w:t>entraîner</w:t>
      </w:r>
      <w:r>
        <w:rPr>
          <w:rFonts w:ascii="Times New Roman" w:eastAsia="Times New Roman" w:hAnsi="Times New Roman" w:cs="Times New Roman"/>
          <w:color w:val="000000"/>
        </w:rPr>
        <w:t xml:space="preserve"> des dommages et intérêts pour la Partie lésée.</w:t>
      </w:r>
    </w:p>
    <w:p w14:paraId="72649640"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color w:val="000000"/>
        </w:rPr>
      </w:pPr>
    </w:p>
    <w:p w14:paraId="17E504E5" w14:textId="77777777" w:rsidR="004A01BE" w:rsidRDefault="00000000">
      <w:pPr>
        <w:rPr>
          <w:b/>
          <w:bCs/>
          <w:u w:val="single"/>
        </w:rPr>
      </w:pPr>
      <w:r>
        <w:br w:type="page"/>
      </w:r>
    </w:p>
    <w:p w14:paraId="47F99165" w14:textId="77777777" w:rsidR="004A01BE" w:rsidRDefault="00000000">
      <w:pPr>
        <w:rPr>
          <w:b/>
          <w:bCs/>
          <w:u w:val="single"/>
        </w:rPr>
      </w:pPr>
      <w:r>
        <w:rPr>
          <w:b/>
          <w:bCs/>
          <w:noProof/>
          <w:u w:val="single"/>
        </w:rPr>
        <w:lastRenderedPageBreak/>
        <w:drawing>
          <wp:inline distT="0" distB="0" distL="0" distR="0" wp14:anchorId="07AA4A58" wp14:editId="2AF2C78B">
            <wp:extent cx="5656865" cy="7948421"/>
            <wp:effectExtent l="0" t="0" r="0" b="0"/>
            <wp:docPr id="16680485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656865" cy="7948421"/>
                    </a:xfrm>
                    <a:prstGeom prst="rect">
                      <a:avLst/>
                    </a:prstGeom>
                    <a:ln/>
                  </pic:spPr>
                </pic:pic>
              </a:graphicData>
            </a:graphic>
          </wp:inline>
        </w:drawing>
      </w:r>
    </w:p>
    <w:p w14:paraId="4C4B9F1D" w14:textId="77777777" w:rsidR="004A01BE" w:rsidRDefault="00000000">
      <w:pPr>
        <w:rPr>
          <w:b/>
          <w:bCs/>
          <w:u w:val="single"/>
        </w:rPr>
      </w:pPr>
      <w:r>
        <w:br w:type="page"/>
      </w:r>
    </w:p>
    <w:p w14:paraId="0C240A0F" w14:textId="77777777" w:rsidR="004A01BE" w:rsidRDefault="00000000">
      <w:pPr>
        <w:jc w:val="center"/>
        <w:rPr>
          <w:rFonts w:ascii="Times New Roman" w:eastAsia="Times New Roman" w:hAnsi="Times New Roman" w:cs="Times New Roman"/>
          <w:b/>
          <w:bCs/>
          <w:color w:val="000000"/>
          <w:sz w:val="32"/>
          <w:szCs w:val="32"/>
          <w:u w:val="single"/>
        </w:rPr>
      </w:pPr>
      <w:r>
        <w:rPr>
          <w:rFonts w:ascii="Times New Roman" w:eastAsia="Times New Roman" w:hAnsi="Times New Roman" w:cs="Times New Roman"/>
          <w:b/>
          <w:bCs/>
          <w:color w:val="000000"/>
          <w:sz w:val="32"/>
          <w:szCs w:val="32"/>
          <w:u w:val="single"/>
        </w:rPr>
        <w:lastRenderedPageBreak/>
        <w:t xml:space="preserve">ANNEXE 2 : Annulée </w:t>
      </w:r>
    </w:p>
    <w:p w14:paraId="5DA291DA"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right="-567" w:hanging="567"/>
        <w:rPr>
          <w:rFonts w:ascii="Times New Roman" w:eastAsia="Times New Roman" w:hAnsi="Times New Roman" w:cs="Times New Roman"/>
          <w:color w:val="000000"/>
        </w:rPr>
      </w:pPr>
    </w:p>
    <w:p w14:paraId="40C23F12" w14:textId="77777777" w:rsidR="004A01BE" w:rsidRDefault="00000000">
      <w:pPr>
        <w:jc w:val="center"/>
        <w:rPr>
          <w:rFonts w:ascii="Times New Roman" w:eastAsia="Times New Roman" w:hAnsi="Times New Roman" w:cs="Times New Roman"/>
          <w:b/>
          <w:bCs/>
          <w:color w:val="000000"/>
          <w:sz w:val="32"/>
          <w:szCs w:val="32"/>
          <w:u w:val="single"/>
        </w:rPr>
      </w:pPr>
      <w:r>
        <w:rPr>
          <w:rFonts w:ascii="Times New Roman" w:eastAsia="Times New Roman" w:hAnsi="Times New Roman" w:cs="Times New Roman"/>
          <w:b/>
          <w:bCs/>
          <w:color w:val="000000"/>
          <w:sz w:val="32"/>
          <w:szCs w:val="32"/>
          <w:u w:val="single"/>
        </w:rPr>
        <w:t>ANNEXE 3</w:t>
      </w:r>
    </w:p>
    <w:p w14:paraId="76FA7E70" w14:textId="7214FF15"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color w:val="000000"/>
          <w:u w:val="single"/>
        </w:rPr>
      </w:pPr>
      <w:r>
        <w:rPr>
          <w:b/>
          <w:bCs/>
          <w:color w:val="000000"/>
          <w:u w:val="single"/>
        </w:rPr>
        <w:t xml:space="preserve">Extrait de la convention </w:t>
      </w:r>
      <w:r w:rsidRPr="0004705E">
        <w:rPr>
          <w:b/>
          <w:bCs/>
          <w:color w:val="000000"/>
          <w:u w:val="single"/>
        </w:rPr>
        <w:t># MER/AFFP0</w:t>
      </w:r>
      <w:r w:rsidR="0004705E" w:rsidRPr="0004705E">
        <w:rPr>
          <w:b/>
          <w:bCs/>
          <w:color w:val="000000"/>
          <w:u w:val="single"/>
        </w:rPr>
        <w:t>1</w:t>
      </w:r>
      <w:r w:rsidRPr="0004705E">
        <w:rPr>
          <w:b/>
          <w:bCs/>
          <w:color w:val="000000"/>
          <w:u w:val="single"/>
        </w:rPr>
        <w:t>/202</w:t>
      </w:r>
      <w:r w:rsidR="0004705E" w:rsidRPr="0004705E">
        <w:rPr>
          <w:b/>
          <w:bCs/>
          <w:color w:val="000000"/>
          <w:u w:val="single"/>
        </w:rPr>
        <w:t>6</w:t>
      </w:r>
      <w:r>
        <w:rPr>
          <w:b/>
          <w:bCs/>
          <w:color w:val="000000"/>
          <w:u w:val="single"/>
        </w:rPr>
        <w:t xml:space="preserve"> entre Mermoz et AFFP pour formation ATPL théorique en distanciel</w:t>
      </w:r>
    </w:p>
    <w:p w14:paraId="02D173EB"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color w:val="000000"/>
          <w:u w:val="single"/>
        </w:rPr>
      </w:pPr>
    </w:p>
    <w:p w14:paraId="3858C12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Times New Roman" w:eastAsia="Times New Roman" w:hAnsi="Times New Roman" w:cs="Times New Roman"/>
          <w:b/>
          <w:bCs/>
          <w:color w:val="FB0007"/>
        </w:rPr>
        <w:t>C</w:t>
      </w:r>
      <w:r>
        <w:rPr>
          <w:rFonts w:ascii="Arial" w:eastAsia="Arial" w:hAnsi="Arial" w:cs="Arial"/>
          <w:b/>
          <w:bCs/>
          <w:color w:val="FB0007"/>
          <w:sz w:val="22"/>
          <w:szCs w:val="22"/>
        </w:rPr>
        <w:t>ontenu du programme de formation</w:t>
      </w:r>
    </w:p>
    <w:p w14:paraId="3FF60920" w14:textId="3D39AB5F"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Le programme de formation ATPL théorique à distance a pour objectif d’obtenir les 1</w:t>
      </w:r>
      <w:r w:rsidR="00946E52">
        <w:rPr>
          <w:rFonts w:ascii="Arial" w:eastAsia="Arial" w:hAnsi="Arial" w:cs="Arial"/>
          <w:color w:val="000000"/>
          <w:sz w:val="22"/>
          <w:szCs w:val="22"/>
        </w:rPr>
        <w:t xml:space="preserve">3 </w:t>
      </w:r>
      <w:r>
        <w:rPr>
          <w:rFonts w:ascii="Arial" w:eastAsia="Arial" w:hAnsi="Arial" w:cs="Arial"/>
          <w:color w:val="000000"/>
          <w:sz w:val="22"/>
          <w:szCs w:val="22"/>
        </w:rPr>
        <w:t>certificats de l’ATPL théorique</w:t>
      </w:r>
      <w:r w:rsidR="00946E52">
        <w:rPr>
          <w:rFonts w:ascii="Arial" w:eastAsia="Arial" w:hAnsi="Arial" w:cs="Arial"/>
          <w:color w:val="000000"/>
          <w:sz w:val="22"/>
          <w:szCs w:val="22"/>
        </w:rPr>
        <w:t xml:space="preserve"> dispensée par l’Institut Mermoz.</w:t>
      </w:r>
    </w:p>
    <w:p w14:paraId="5CC8DDF3" w14:textId="43B3F239"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La stagiaire suivra sa formation théorique à distance. Il y aura pour débuter un stage de formation initial : un présentiel de 2 semaines en visioconférences dont quelques ½ journées sur site à Rungis obligatoire</w:t>
      </w:r>
    </w:p>
    <w:p w14:paraId="20F79E80"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i/>
          <w:iCs/>
          <w:color w:val="000000"/>
        </w:rPr>
      </w:pPr>
      <w:r>
        <w:rPr>
          <w:rFonts w:ascii="Times New Roman" w:eastAsia="Times New Roman" w:hAnsi="Times New Roman" w:cs="Times New Roman"/>
          <w:i/>
          <w:iCs/>
          <w:color w:val="000000"/>
        </w:rPr>
        <w:t>Matière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Heures de formation Stage initial</w:t>
      </w:r>
    </w:p>
    <w:p w14:paraId="56886B91"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 xml:space="preserve">Accueil / présentation du stage et de l’outil pédagogique ………………...…………. 2 </w:t>
      </w:r>
    </w:p>
    <w:p w14:paraId="4A937610"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010 Droit aérien et circulation aérienne………………………………………………… 3</w:t>
      </w:r>
    </w:p>
    <w:p w14:paraId="16251C3B" w14:textId="1A9468ED"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 xml:space="preserve">021 Connaissance des </w:t>
      </w:r>
      <w:r w:rsidR="00946E52">
        <w:rPr>
          <w:rFonts w:ascii="Arial" w:eastAsia="Arial" w:hAnsi="Arial" w:cs="Arial"/>
          <w:color w:val="000000"/>
          <w:sz w:val="21"/>
          <w:szCs w:val="21"/>
        </w:rPr>
        <w:t>aéronefs …</w:t>
      </w:r>
      <w:r>
        <w:rPr>
          <w:rFonts w:ascii="Arial" w:eastAsia="Arial" w:hAnsi="Arial" w:cs="Arial"/>
          <w:color w:val="000000"/>
          <w:sz w:val="21"/>
          <w:szCs w:val="21"/>
        </w:rPr>
        <w:t>………………………………………………….…</w:t>
      </w:r>
      <w:r w:rsidR="00946E52">
        <w:rPr>
          <w:rFonts w:ascii="Arial" w:eastAsia="Arial" w:hAnsi="Arial" w:cs="Arial"/>
          <w:color w:val="000000"/>
          <w:sz w:val="21"/>
          <w:szCs w:val="21"/>
        </w:rPr>
        <w:t>.</w:t>
      </w:r>
      <w:r>
        <w:rPr>
          <w:rFonts w:ascii="Arial" w:eastAsia="Arial" w:hAnsi="Arial" w:cs="Arial"/>
          <w:color w:val="000000"/>
          <w:sz w:val="21"/>
          <w:szCs w:val="21"/>
        </w:rPr>
        <w:t xml:space="preserve"> 2</w:t>
      </w:r>
    </w:p>
    <w:p w14:paraId="28B8C3CC"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Arial" w:eastAsia="Arial" w:hAnsi="Arial" w:cs="Arial"/>
          <w:color w:val="000000"/>
          <w:sz w:val="21"/>
          <w:szCs w:val="21"/>
        </w:rPr>
        <w:tab/>
        <w:t>(Cellule et systèmes, électricité, motorisation et équipements de secours)</w:t>
      </w:r>
    </w:p>
    <w:p w14:paraId="533C441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022 Instrumentation ………………………………………..…………………………….. 6</w:t>
      </w:r>
    </w:p>
    <w:p w14:paraId="4A0C540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031 Masses et centrage. ……………………………………………………………….... 2</w:t>
      </w:r>
    </w:p>
    <w:p w14:paraId="55FFB907" w14:textId="1B07F025"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032 Performances</w:t>
      </w:r>
      <w:r w:rsidR="00946E52">
        <w:rPr>
          <w:rFonts w:ascii="Arial" w:eastAsia="Arial" w:hAnsi="Arial" w:cs="Arial"/>
          <w:color w:val="000000"/>
          <w:sz w:val="21"/>
          <w:szCs w:val="21"/>
        </w:rPr>
        <w:t>-Avion</w:t>
      </w:r>
      <w:r>
        <w:rPr>
          <w:rFonts w:ascii="Arial" w:eastAsia="Arial" w:hAnsi="Arial" w:cs="Arial"/>
          <w:color w:val="000000"/>
          <w:sz w:val="21"/>
          <w:szCs w:val="21"/>
        </w:rPr>
        <w:t>. …………………………………………………</w:t>
      </w:r>
      <w:r w:rsidR="00946E52">
        <w:rPr>
          <w:rFonts w:ascii="Arial" w:eastAsia="Arial" w:hAnsi="Arial" w:cs="Arial"/>
          <w:color w:val="000000"/>
          <w:sz w:val="21"/>
          <w:szCs w:val="21"/>
        </w:rPr>
        <w:t>.</w:t>
      </w:r>
      <w:r>
        <w:rPr>
          <w:rFonts w:ascii="Arial" w:eastAsia="Arial" w:hAnsi="Arial" w:cs="Arial"/>
          <w:color w:val="000000"/>
          <w:sz w:val="21"/>
          <w:szCs w:val="21"/>
        </w:rPr>
        <w:t>………..…… 1</w:t>
      </w:r>
    </w:p>
    <w:p w14:paraId="4E6A1563"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033 Préparation et suivi du vol. …………………………………………………………. 6</w:t>
      </w:r>
    </w:p>
    <w:p w14:paraId="56C35A9E" w14:textId="1C0198D3"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 xml:space="preserve">040 </w:t>
      </w:r>
      <w:r w:rsidR="00946E52">
        <w:rPr>
          <w:rFonts w:ascii="Arial" w:eastAsia="Arial" w:hAnsi="Arial" w:cs="Arial"/>
          <w:color w:val="000000"/>
          <w:sz w:val="21"/>
          <w:szCs w:val="21"/>
        </w:rPr>
        <w:t>Facteurs</w:t>
      </w:r>
      <w:r>
        <w:rPr>
          <w:rFonts w:ascii="Arial" w:eastAsia="Arial" w:hAnsi="Arial" w:cs="Arial"/>
          <w:color w:val="000000"/>
          <w:sz w:val="21"/>
          <w:szCs w:val="21"/>
        </w:rPr>
        <w:t xml:space="preserve"> </w:t>
      </w:r>
      <w:r w:rsidR="00946E52">
        <w:rPr>
          <w:rFonts w:ascii="Arial" w:eastAsia="Arial" w:hAnsi="Arial" w:cs="Arial"/>
          <w:color w:val="000000"/>
          <w:sz w:val="21"/>
          <w:szCs w:val="21"/>
        </w:rPr>
        <w:t>H</w:t>
      </w:r>
      <w:r>
        <w:rPr>
          <w:rFonts w:ascii="Arial" w:eastAsia="Arial" w:hAnsi="Arial" w:cs="Arial"/>
          <w:color w:val="000000"/>
          <w:sz w:val="21"/>
          <w:szCs w:val="21"/>
        </w:rPr>
        <w:t>umain ……………………</w:t>
      </w:r>
      <w:r w:rsidR="00946E52">
        <w:rPr>
          <w:rFonts w:ascii="Arial" w:eastAsia="Arial" w:hAnsi="Arial" w:cs="Arial"/>
          <w:color w:val="000000"/>
          <w:sz w:val="21"/>
          <w:szCs w:val="21"/>
        </w:rPr>
        <w:t>…</w:t>
      </w:r>
      <w:r w:rsidR="0055569B">
        <w:rPr>
          <w:rFonts w:ascii="Arial" w:eastAsia="Arial" w:hAnsi="Arial" w:cs="Arial"/>
          <w:color w:val="000000"/>
          <w:sz w:val="21"/>
          <w:szCs w:val="21"/>
        </w:rPr>
        <w:t>...</w:t>
      </w:r>
      <w:r w:rsidR="00946E52">
        <w:rPr>
          <w:rFonts w:ascii="Arial" w:eastAsia="Arial" w:hAnsi="Arial" w:cs="Arial"/>
          <w:color w:val="000000"/>
          <w:sz w:val="21"/>
          <w:szCs w:val="21"/>
        </w:rPr>
        <w:t>.</w:t>
      </w:r>
      <w:r>
        <w:rPr>
          <w:rFonts w:ascii="Arial" w:eastAsia="Arial" w:hAnsi="Arial" w:cs="Arial"/>
          <w:color w:val="000000"/>
          <w:sz w:val="21"/>
          <w:szCs w:val="21"/>
        </w:rPr>
        <w:t>………………………..…………..….... 2</w:t>
      </w:r>
    </w:p>
    <w:p w14:paraId="1F784F9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050 Météorologie. ……………………………………………..……………….….……… 8</w:t>
      </w:r>
    </w:p>
    <w:p w14:paraId="6591444A" w14:textId="1A5A63A6"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061 Navigation</w:t>
      </w:r>
      <w:r w:rsidR="00946E52">
        <w:rPr>
          <w:rFonts w:ascii="Arial" w:eastAsia="Arial" w:hAnsi="Arial" w:cs="Arial"/>
          <w:color w:val="000000"/>
          <w:sz w:val="21"/>
          <w:szCs w:val="21"/>
        </w:rPr>
        <w:t xml:space="preserve"> Générale</w:t>
      </w:r>
      <w:r>
        <w:rPr>
          <w:rFonts w:ascii="Arial" w:eastAsia="Arial" w:hAnsi="Arial" w:cs="Arial"/>
          <w:color w:val="000000"/>
          <w:sz w:val="21"/>
          <w:szCs w:val="21"/>
        </w:rPr>
        <w:t>……………………………….……………………….……….. 9</w:t>
      </w:r>
    </w:p>
    <w:p w14:paraId="10F5CA30"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062 Radionavigation. ……………………………………………………………….…..... 3</w:t>
      </w:r>
    </w:p>
    <w:p w14:paraId="405A5E37"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070 Procédures opérationnelles. ……………………………………..……………….... 1</w:t>
      </w:r>
    </w:p>
    <w:p w14:paraId="65DD4875" w14:textId="0B4F22AF"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081 Mécanique du vol-Avion ………………………………………</w:t>
      </w:r>
      <w:r w:rsidR="00946E52">
        <w:rPr>
          <w:rFonts w:ascii="Arial" w:eastAsia="Arial" w:hAnsi="Arial" w:cs="Arial"/>
          <w:color w:val="000000"/>
          <w:sz w:val="21"/>
          <w:szCs w:val="21"/>
        </w:rPr>
        <w:t>……</w:t>
      </w:r>
      <w:r>
        <w:rPr>
          <w:rFonts w:ascii="Arial" w:eastAsia="Arial" w:hAnsi="Arial" w:cs="Arial"/>
          <w:color w:val="000000"/>
          <w:sz w:val="21"/>
          <w:szCs w:val="21"/>
        </w:rPr>
        <w:t>.……………… 5</w:t>
      </w:r>
    </w:p>
    <w:p w14:paraId="7531A098" w14:textId="20C888EB"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 xml:space="preserve">090 Communication. …………………………………………………..………………… </w:t>
      </w:r>
      <w:r w:rsidR="00946E52">
        <w:rPr>
          <w:rFonts w:ascii="Arial" w:eastAsia="Arial" w:hAnsi="Arial" w:cs="Arial"/>
          <w:color w:val="000000"/>
          <w:sz w:val="21"/>
          <w:szCs w:val="21"/>
        </w:rPr>
        <w:t>.</w:t>
      </w:r>
      <w:r>
        <w:rPr>
          <w:rFonts w:ascii="Arial" w:eastAsia="Arial" w:hAnsi="Arial" w:cs="Arial"/>
          <w:color w:val="000000"/>
          <w:sz w:val="21"/>
          <w:szCs w:val="21"/>
        </w:rPr>
        <w:t>1</w:t>
      </w:r>
    </w:p>
    <w:p w14:paraId="0BEADD3C" w14:textId="48397264"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b/>
          <w:bCs/>
          <w:color w:val="000000"/>
          <w:sz w:val="21"/>
          <w:szCs w:val="21"/>
        </w:rPr>
        <w:t xml:space="preserve">100 KSA - </w:t>
      </w:r>
      <w:r>
        <w:rPr>
          <w:rFonts w:ascii="Arial" w:eastAsia="Arial" w:hAnsi="Arial" w:cs="Arial"/>
          <w:color w:val="000000"/>
          <w:sz w:val="21"/>
          <w:szCs w:val="21"/>
        </w:rPr>
        <w:t>1</w:t>
      </w:r>
      <w:r>
        <w:rPr>
          <w:rFonts w:ascii="Arial" w:eastAsia="Arial" w:hAnsi="Arial" w:cs="Arial"/>
          <w:sz w:val="21"/>
          <w:szCs w:val="21"/>
        </w:rPr>
        <w:t>cours</w:t>
      </w:r>
      <w:r>
        <w:rPr>
          <w:rFonts w:ascii="Arial" w:eastAsia="Arial" w:hAnsi="Arial" w:cs="Arial"/>
          <w:color w:val="000000"/>
          <w:sz w:val="21"/>
          <w:szCs w:val="21"/>
        </w:rPr>
        <w:t xml:space="preserve"> (2h) + évaluation de groupe (3</w:t>
      </w:r>
      <w:r w:rsidR="00946E52">
        <w:rPr>
          <w:rFonts w:ascii="Arial" w:eastAsia="Arial" w:hAnsi="Arial" w:cs="Arial"/>
          <w:color w:val="000000"/>
          <w:sz w:val="21"/>
          <w:szCs w:val="21"/>
        </w:rPr>
        <w:t>h) …</w:t>
      </w:r>
      <w:r>
        <w:rPr>
          <w:rFonts w:ascii="Arial" w:eastAsia="Arial" w:hAnsi="Arial" w:cs="Arial"/>
          <w:color w:val="000000"/>
          <w:sz w:val="21"/>
          <w:szCs w:val="21"/>
        </w:rPr>
        <w:t>……………………………….</w:t>
      </w:r>
      <w:r w:rsidR="00946E52">
        <w:rPr>
          <w:rFonts w:ascii="Arial" w:eastAsia="Arial" w:hAnsi="Arial" w:cs="Arial"/>
          <w:color w:val="000000"/>
          <w:sz w:val="21"/>
          <w:szCs w:val="21"/>
        </w:rPr>
        <w:t>.</w:t>
      </w:r>
      <w:r>
        <w:rPr>
          <w:rFonts w:ascii="Arial" w:eastAsia="Arial" w:hAnsi="Arial" w:cs="Arial"/>
          <w:color w:val="000000"/>
          <w:sz w:val="21"/>
          <w:szCs w:val="21"/>
        </w:rPr>
        <w:t xml:space="preserve"> 5</w:t>
      </w:r>
    </w:p>
    <w:p w14:paraId="4C35FD92" w14:textId="5EE64A0E"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1"/>
          <w:szCs w:val="21"/>
        </w:rPr>
      </w:pPr>
      <w:r>
        <w:rPr>
          <w:rFonts w:ascii="Helvetica Neue" w:eastAsia="Helvetica Neue" w:hAnsi="Helvetica Neue" w:cs="Helvetica Neue"/>
          <w:color w:val="000000"/>
          <w:sz w:val="19"/>
          <w:szCs w:val="19"/>
        </w:rPr>
        <w:t>•</w:t>
      </w:r>
      <w:r>
        <w:rPr>
          <w:rFonts w:ascii="Arial" w:eastAsia="Arial" w:hAnsi="Arial" w:cs="Arial"/>
          <w:color w:val="000000"/>
          <w:sz w:val="19"/>
          <w:szCs w:val="19"/>
        </w:rPr>
        <w:t xml:space="preserve"> </w:t>
      </w:r>
      <w:r>
        <w:rPr>
          <w:rFonts w:ascii="Arial" w:eastAsia="Arial" w:hAnsi="Arial" w:cs="Arial"/>
          <w:color w:val="000000"/>
          <w:sz w:val="21"/>
          <w:szCs w:val="21"/>
        </w:rPr>
        <w:t>Séance d’exercices. ……………………………………………………...………………</w:t>
      </w:r>
      <w:r w:rsidR="00946E52">
        <w:rPr>
          <w:rFonts w:ascii="Arial" w:eastAsia="Arial" w:hAnsi="Arial" w:cs="Arial"/>
          <w:color w:val="000000"/>
          <w:sz w:val="21"/>
          <w:szCs w:val="21"/>
        </w:rPr>
        <w:t>.</w:t>
      </w:r>
      <w:r>
        <w:rPr>
          <w:rFonts w:ascii="Arial" w:eastAsia="Arial" w:hAnsi="Arial" w:cs="Arial"/>
          <w:color w:val="000000"/>
          <w:sz w:val="21"/>
          <w:szCs w:val="21"/>
        </w:rPr>
        <w:t xml:space="preserve"> 4</w:t>
      </w:r>
    </w:p>
    <w:p w14:paraId="4E4D9B69"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000000"/>
          <w:sz w:val="21"/>
          <w:szCs w:val="21"/>
        </w:rPr>
      </w:pPr>
      <w:r>
        <w:rPr>
          <w:rFonts w:ascii="Arial" w:eastAsia="Arial" w:hAnsi="Arial" w:cs="Arial"/>
          <w:b/>
          <w:bCs/>
          <w:color w:val="000000"/>
          <w:sz w:val="21"/>
          <w:szCs w:val="21"/>
        </w:rPr>
        <w:t>---------------------</w:t>
      </w:r>
    </w:p>
    <w:p w14:paraId="124FEF07"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000000"/>
          <w:sz w:val="21"/>
          <w:szCs w:val="21"/>
        </w:rPr>
      </w:pPr>
      <w:r>
        <w:rPr>
          <w:rFonts w:ascii="Arial" w:eastAsia="Arial" w:hAnsi="Arial" w:cs="Arial"/>
          <w:b/>
          <w:bCs/>
          <w:color w:val="000000"/>
          <w:sz w:val="21"/>
          <w:szCs w:val="21"/>
        </w:rPr>
        <w:t>TOTAL des HEURES de FORMATION     60 h</w:t>
      </w:r>
    </w:p>
    <w:p w14:paraId="1F9197E4"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000000"/>
          <w:sz w:val="21"/>
          <w:szCs w:val="21"/>
        </w:rPr>
      </w:pPr>
      <w:r>
        <w:rPr>
          <w:rFonts w:ascii="Arial" w:eastAsia="Arial" w:hAnsi="Arial" w:cs="Arial"/>
          <w:b/>
          <w:bCs/>
          <w:color w:val="000000"/>
          <w:sz w:val="21"/>
          <w:szCs w:val="21"/>
        </w:rPr>
        <w:tab/>
        <w:t>STAGE INITIAL</w:t>
      </w:r>
    </w:p>
    <w:p w14:paraId="2F7CD015"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000000"/>
          <w:sz w:val="21"/>
          <w:szCs w:val="21"/>
        </w:rPr>
      </w:pPr>
    </w:p>
    <w:p w14:paraId="62478FB1"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un webinaire mensuel, accessible sur inscription, limité à 30 places</w:t>
      </w:r>
    </w:p>
    <w:p w14:paraId="6E605FE0"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p>
    <w:p w14:paraId="024B07C5"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Prérequis d’entrée en stage ATPL modulaire</w:t>
      </w:r>
    </w:p>
    <w:p w14:paraId="1375B98E"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Helvetica Neue" w:eastAsia="Helvetica Neue" w:hAnsi="Helvetica Neue" w:cs="Helvetica Neue"/>
          <w:color w:val="000000"/>
          <w:sz w:val="22"/>
          <w:szCs w:val="22"/>
        </w:rPr>
        <w:t>•</w:t>
      </w:r>
      <w:r>
        <w:rPr>
          <w:rFonts w:ascii="Arial" w:eastAsia="Arial" w:hAnsi="Arial" w:cs="Arial"/>
          <w:color w:val="000000"/>
          <w:sz w:val="22"/>
          <w:szCs w:val="22"/>
        </w:rPr>
        <w:t xml:space="preserve"> Être âgée de 18 ans révolus à la délivrance de la licence</w:t>
      </w:r>
    </w:p>
    <w:p w14:paraId="265C3DC7"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Helvetica Neue" w:eastAsia="Helvetica Neue" w:hAnsi="Helvetica Neue" w:cs="Helvetica Neue"/>
          <w:color w:val="000000"/>
          <w:sz w:val="22"/>
          <w:szCs w:val="22"/>
        </w:rPr>
        <w:t>•</w:t>
      </w:r>
      <w:r>
        <w:rPr>
          <w:rFonts w:ascii="Arial" w:eastAsia="Arial" w:hAnsi="Arial" w:cs="Arial"/>
          <w:color w:val="000000"/>
          <w:sz w:val="22"/>
          <w:szCs w:val="22"/>
        </w:rPr>
        <w:t xml:space="preserve"> Être titulaire de la licence de Pilote Privé Avion PPL(A) en état de validité</w:t>
      </w:r>
    </w:p>
    <w:p w14:paraId="3BBAC6D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Helvetica Neue" w:eastAsia="Helvetica Neue" w:hAnsi="Helvetica Neue" w:cs="Helvetica Neue"/>
          <w:color w:val="000000"/>
          <w:sz w:val="22"/>
          <w:szCs w:val="22"/>
        </w:rPr>
        <w:t>•</w:t>
      </w:r>
      <w:r>
        <w:rPr>
          <w:rFonts w:ascii="Arial" w:eastAsia="Arial" w:hAnsi="Arial" w:cs="Arial"/>
          <w:color w:val="000000"/>
          <w:sz w:val="22"/>
          <w:szCs w:val="22"/>
        </w:rPr>
        <w:t xml:space="preserve"> Avoir un niveau de connaissances suffisant en mathématiques et en physique (test d’évaluation d’entrée en stage – certains candidats peuvent en être dispensés en fonction de leur niveau d’étude – bac technique/scientifique minimum)</w:t>
      </w:r>
    </w:p>
    <w:p w14:paraId="076A43BA"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Helvetica Neue" w:eastAsia="Helvetica Neue" w:hAnsi="Helvetica Neue" w:cs="Helvetica Neue"/>
          <w:color w:val="000000"/>
          <w:sz w:val="22"/>
          <w:szCs w:val="22"/>
        </w:rPr>
        <w:t>•</w:t>
      </w:r>
      <w:r>
        <w:rPr>
          <w:rFonts w:ascii="Arial" w:eastAsia="Arial" w:hAnsi="Arial" w:cs="Arial"/>
          <w:color w:val="000000"/>
          <w:sz w:val="22"/>
          <w:szCs w:val="22"/>
        </w:rPr>
        <w:t xml:space="preserve"> Être titulaire du certificat d’aptitude médicale de classe 1</w:t>
      </w:r>
    </w:p>
    <w:p w14:paraId="12B4FD75"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Au-delà des prérequis susmentionnés la validation définitive d’entrée en stage sera confirmée par Mermoz Academy après étude du dossier sur la base de l’expérience de la</w:t>
      </w:r>
    </w:p>
    <w:p w14:paraId="446C1E89"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Lauréate et des sélections. Mermoz Academy se réserve le droit de ne pas accepter en stage une Lauréate sans versement d’indemnité compensatrice.</w:t>
      </w:r>
    </w:p>
    <w:p w14:paraId="02DC4DFB"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p>
    <w:p w14:paraId="58A8525A"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Pendant leur cursus de formation :</w:t>
      </w:r>
    </w:p>
    <w:p w14:paraId="4C6C1B11" w14:textId="725215FF" w:rsidR="004A01BE" w:rsidRPr="001C28B2" w:rsidRDefault="00000000">
      <w:pPr>
        <w:numPr>
          <w:ilvl w:val="0"/>
          <w:numId w:val="2"/>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420"/>
        <w:rPr>
          <w:color w:val="000000"/>
          <w:sz w:val="22"/>
          <w:szCs w:val="22"/>
        </w:rPr>
      </w:pPr>
      <w:r w:rsidRPr="001C28B2">
        <w:rPr>
          <w:rFonts w:ascii="Helvetica Neue" w:eastAsia="Helvetica Neue" w:hAnsi="Helvetica Neue" w:cs="Helvetica Neue"/>
          <w:color w:val="000000"/>
          <w:sz w:val="22"/>
          <w:szCs w:val="22"/>
        </w:rPr>
        <w:t xml:space="preserve">Les Stagiaires devront se conformer, pendant la durée de leur formation, aux dispositions du règlement intérieur du centre Mermoz Academy de formation et de manière générale à l’ensemble de la </w:t>
      </w:r>
      <w:r w:rsidRPr="001C28B2">
        <w:rPr>
          <w:rFonts w:ascii="Helvetica Neue" w:eastAsia="Helvetica Neue" w:hAnsi="Helvetica Neue" w:cs="Helvetica Neue"/>
          <w:sz w:val="22"/>
          <w:szCs w:val="22"/>
        </w:rPr>
        <w:t>réglementation</w:t>
      </w:r>
      <w:r w:rsidRPr="001C28B2">
        <w:rPr>
          <w:rFonts w:ascii="Helvetica Neue" w:eastAsia="Helvetica Neue" w:hAnsi="Helvetica Neue" w:cs="Helvetica Neue"/>
          <w:color w:val="000000"/>
          <w:sz w:val="22"/>
          <w:szCs w:val="22"/>
        </w:rPr>
        <w:t xml:space="preserve"> applicable à </w:t>
      </w:r>
      <w:r w:rsidR="0055569B" w:rsidRPr="001C28B2">
        <w:rPr>
          <w:rFonts w:ascii="Helvetica Neue" w:eastAsia="Helvetica Neue" w:hAnsi="Helvetica Neue" w:cs="Helvetica Neue"/>
          <w:color w:val="000000"/>
          <w:sz w:val="22"/>
          <w:szCs w:val="22"/>
        </w:rPr>
        <w:t>l’École.</w:t>
      </w:r>
    </w:p>
    <w:p w14:paraId="6A5739E2" w14:textId="0DB68C8C" w:rsidR="004A01BE" w:rsidRPr="001C28B2" w:rsidRDefault="00000000">
      <w:pPr>
        <w:numPr>
          <w:ilvl w:val="0"/>
          <w:numId w:val="2"/>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420"/>
        <w:rPr>
          <w:color w:val="000000"/>
          <w:sz w:val="22"/>
          <w:szCs w:val="22"/>
        </w:rPr>
      </w:pPr>
      <w:r w:rsidRPr="001C28B2">
        <w:rPr>
          <w:rFonts w:ascii="Helvetica Neue" w:eastAsia="Helvetica Neue" w:hAnsi="Helvetica Neue" w:cs="Helvetica Neue"/>
          <w:color w:val="000000"/>
          <w:sz w:val="22"/>
          <w:szCs w:val="22"/>
        </w:rPr>
        <w:lastRenderedPageBreak/>
        <w:t xml:space="preserve">Pour l’ensemble du stage et préalablement au démarrage des formations, chaque Candidate devra avoir pris connaissance du règlement intérieur de Mermoz Academy et adhéré à ces règles en le </w:t>
      </w:r>
      <w:r w:rsidR="001C28B2" w:rsidRPr="001C28B2">
        <w:rPr>
          <w:rFonts w:ascii="Helvetica Neue" w:eastAsia="Helvetica Neue" w:hAnsi="Helvetica Neue" w:cs="Helvetica Neue"/>
          <w:color w:val="000000"/>
          <w:sz w:val="22"/>
          <w:szCs w:val="22"/>
        </w:rPr>
        <w:t>signant.</w:t>
      </w:r>
    </w:p>
    <w:p w14:paraId="2F5483B8" w14:textId="77777777" w:rsidR="004A01BE" w:rsidRDefault="00000000">
      <w:pPr>
        <w:numPr>
          <w:ilvl w:val="0"/>
          <w:numId w:val="2"/>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420"/>
        <w:rPr>
          <w:color w:val="000000"/>
          <w:sz w:val="22"/>
          <w:szCs w:val="22"/>
        </w:rPr>
      </w:pPr>
      <w:r>
        <w:rPr>
          <w:rFonts w:ascii="Arial" w:eastAsia="Arial" w:hAnsi="Arial" w:cs="Arial"/>
          <w:color w:val="000000"/>
          <w:sz w:val="22"/>
          <w:szCs w:val="22"/>
        </w:rPr>
        <w:t>En cas d'indiscipline répétée ou manquement grave au règlement intérieur, Mermoz Academy pourra proposer l'exclusion de la Lauréate lors d’un entretien contradictoire. Dans ce cadre et sans préjuger de la décision finale, Mermoz Academy se réserve la possibilité de suspendre temporairement la formation de la Lauréate ;</w:t>
      </w:r>
    </w:p>
    <w:p w14:paraId="584E03E8" w14:textId="77777777" w:rsidR="004A01BE" w:rsidRDefault="00000000">
      <w:pPr>
        <w:numPr>
          <w:ilvl w:val="0"/>
          <w:numId w:val="2"/>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420"/>
        <w:rPr>
          <w:color w:val="000000"/>
          <w:sz w:val="19"/>
          <w:szCs w:val="19"/>
        </w:rPr>
      </w:pPr>
      <w:r>
        <w:rPr>
          <w:rFonts w:ascii="Arial" w:eastAsia="Arial" w:hAnsi="Arial" w:cs="Arial"/>
          <w:color w:val="000000"/>
          <w:sz w:val="22"/>
          <w:szCs w:val="22"/>
        </w:rPr>
        <w:t>En tout état de cause, les décisions relatives aux Lauréates, concernant leur exclusion d’un stage pour cause d'indiscipline ou manquement grave au règlement intérieur, seront prises en dernier ressort conjointement par Mermoz Academy et l’AFFP ; Les documents et le matériel qui seront confiés aux Lauréates à titre temporaire devront être</w:t>
      </w:r>
      <w:r>
        <w:rPr>
          <w:rFonts w:ascii="Helvetica Neue" w:eastAsia="Helvetica Neue" w:hAnsi="Helvetica Neue" w:cs="Helvetica Neue"/>
          <w:color w:val="000000"/>
          <w:sz w:val="19"/>
          <w:szCs w:val="19"/>
        </w:rPr>
        <w:t xml:space="preserve"> </w:t>
      </w:r>
      <w:r>
        <w:rPr>
          <w:rFonts w:ascii="Arial" w:eastAsia="Arial" w:hAnsi="Arial" w:cs="Arial"/>
          <w:color w:val="000000"/>
          <w:sz w:val="22"/>
          <w:szCs w:val="22"/>
        </w:rPr>
        <w:t>restitués en fin de formation. Ils demeurent la propriété exclusive de Mermoz Academy</w:t>
      </w:r>
    </w:p>
    <w:p w14:paraId="43F8C1DC"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19"/>
          <w:szCs w:val="19"/>
        </w:rPr>
      </w:pPr>
    </w:p>
    <w:p w14:paraId="3931E1F3"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Interruption de stage indépendante de la volonté de la Lauréate</w:t>
      </w:r>
    </w:p>
    <w:p w14:paraId="49B5F6A0"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Si une Lauréate ne peut poursuivre intégralement la formation ATPL théorique en distanciel pour des raisons indépendantes de sa volonté (accident, maladie, etc.), ou pour des raisons imputables ou non à Mermoz Academy, que celles-ci remettent en cause l'issue de la formation dans les délais prévus, il lui sera proposé une interruption du stage et une admission ultérieure pour une formation complémentaire dans une période à convenir entre l’intéressée et Mermoz Academy</w:t>
      </w:r>
    </w:p>
    <w:p w14:paraId="5DB4656F" w14:textId="77777777" w:rsidR="001C28B2" w:rsidRDefault="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p>
    <w:p w14:paraId="7F419F9B" w14:textId="3096A87C" w:rsidR="001C28B2" w:rsidRDefault="001C28B2" w:rsidP="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 xml:space="preserve">Interruption de stage </w:t>
      </w:r>
      <w:r w:rsidR="0055569B">
        <w:rPr>
          <w:rFonts w:ascii="Arial" w:eastAsia="Arial" w:hAnsi="Arial" w:cs="Arial"/>
          <w:b/>
          <w:bCs/>
          <w:color w:val="FB0007"/>
          <w:sz w:val="22"/>
          <w:szCs w:val="22"/>
        </w:rPr>
        <w:t>en raison d’insuffisance technique ou pédagogique de la Lauréate, et compléments de formation</w:t>
      </w:r>
    </w:p>
    <w:p w14:paraId="75B330B1" w14:textId="5B18ED7D" w:rsidR="0055569B" w:rsidRPr="0055569B" w:rsidRDefault="0055569B" w:rsidP="00555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sz w:val="22"/>
          <w:szCs w:val="22"/>
        </w:rPr>
      </w:pPr>
      <w:r w:rsidRPr="0055569B">
        <w:rPr>
          <w:rFonts w:ascii="Arial" w:eastAsia="Arial" w:hAnsi="Arial" w:cs="Arial"/>
          <w:color w:val="000000"/>
          <w:sz w:val="22"/>
          <w:szCs w:val="22"/>
        </w:rPr>
        <w:t>En cas de difficultés techniques ou pédagogiques rencontrées en cours du stage ATPL Avion</w:t>
      </w:r>
      <w:r>
        <w:rPr>
          <w:rFonts w:ascii="Arial" w:eastAsia="Arial" w:hAnsi="Arial" w:cs="Arial"/>
          <w:color w:val="000000"/>
          <w:sz w:val="22"/>
          <w:szCs w:val="22"/>
        </w:rPr>
        <w:t xml:space="preserve"> </w:t>
      </w:r>
      <w:r w:rsidRPr="0055569B">
        <w:rPr>
          <w:rFonts w:ascii="Arial" w:eastAsia="Arial" w:hAnsi="Arial" w:cs="Arial"/>
          <w:color w:val="000000"/>
          <w:sz w:val="22"/>
          <w:szCs w:val="22"/>
        </w:rPr>
        <w:t>Théorique - à distance et si celles-ci compromettent définitivement l'issue positive de la</w:t>
      </w:r>
      <w:r>
        <w:rPr>
          <w:rFonts w:ascii="Arial" w:eastAsia="Arial" w:hAnsi="Arial" w:cs="Arial"/>
          <w:color w:val="000000"/>
          <w:sz w:val="22"/>
          <w:szCs w:val="22"/>
        </w:rPr>
        <w:t xml:space="preserve"> </w:t>
      </w:r>
      <w:r w:rsidRPr="0055569B">
        <w:rPr>
          <w:rFonts w:ascii="Arial" w:eastAsia="Arial" w:hAnsi="Arial" w:cs="Arial"/>
          <w:color w:val="000000"/>
          <w:sz w:val="22"/>
          <w:szCs w:val="22"/>
        </w:rPr>
        <w:t>formation, la Lauréate pourra se voir proposer :</w:t>
      </w:r>
    </w:p>
    <w:p w14:paraId="765FE7BD" w14:textId="77777777" w:rsidR="0055569B" w:rsidRPr="0055569B" w:rsidRDefault="0055569B" w:rsidP="00555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sz w:val="22"/>
          <w:szCs w:val="22"/>
        </w:rPr>
      </w:pPr>
      <w:r w:rsidRPr="0055569B">
        <w:rPr>
          <w:rFonts w:ascii="Arial" w:eastAsia="Arial" w:hAnsi="Arial" w:cs="Arial"/>
          <w:color w:val="000000"/>
          <w:sz w:val="22"/>
          <w:szCs w:val="22"/>
        </w:rPr>
        <w:t>* Soit un complément de formation à effectuer à la suite du stage ou après une période de</w:t>
      </w:r>
    </w:p>
    <w:p w14:paraId="4D3DFC0B" w14:textId="20261D95" w:rsidR="0055569B" w:rsidRPr="0055569B" w:rsidRDefault="0055569B" w:rsidP="00555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sz w:val="22"/>
          <w:szCs w:val="22"/>
        </w:rPr>
      </w:pPr>
      <w:r w:rsidRPr="0055569B">
        <w:rPr>
          <w:rFonts w:ascii="Arial" w:eastAsia="Arial" w:hAnsi="Arial" w:cs="Arial"/>
          <w:color w:val="000000"/>
          <w:sz w:val="22"/>
          <w:szCs w:val="22"/>
        </w:rPr>
        <w:t>* Soit une interruption de sa formation en cours, assortie d'une recommandation en termes</w:t>
      </w:r>
      <w:r>
        <w:rPr>
          <w:rFonts w:ascii="Arial" w:eastAsia="Arial" w:hAnsi="Arial" w:cs="Arial"/>
          <w:color w:val="000000"/>
          <w:sz w:val="22"/>
          <w:szCs w:val="22"/>
        </w:rPr>
        <w:t xml:space="preserve"> </w:t>
      </w:r>
      <w:r w:rsidRPr="0055569B">
        <w:rPr>
          <w:rFonts w:ascii="Arial" w:eastAsia="Arial" w:hAnsi="Arial" w:cs="Arial"/>
          <w:color w:val="000000"/>
          <w:sz w:val="22"/>
          <w:szCs w:val="22"/>
        </w:rPr>
        <w:t>de</w:t>
      </w:r>
      <w:r>
        <w:rPr>
          <w:rFonts w:ascii="Arial" w:eastAsia="Arial" w:hAnsi="Arial" w:cs="Arial"/>
          <w:color w:val="000000"/>
          <w:sz w:val="22"/>
          <w:szCs w:val="22"/>
        </w:rPr>
        <w:t xml:space="preserve"> </w:t>
      </w:r>
      <w:r w:rsidRPr="0055569B">
        <w:rPr>
          <w:rFonts w:ascii="Arial" w:eastAsia="Arial" w:hAnsi="Arial" w:cs="Arial"/>
          <w:color w:val="000000"/>
          <w:sz w:val="22"/>
          <w:szCs w:val="22"/>
        </w:rPr>
        <w:t>perfectionnement ou de réentraînement. Elle ne pourra être réadmise en formation</w:t>
      </w:r>
      <w:r>
        <w:rPr>
          <w:rFonts w:ascii="Arial" w:eastAsia="Arial" w:hAnsi="Arial" w:cs="Arial"/>
          <w:color w:val="000000"/>
          <w:sz w:val="22"/>
          <w:szCs w:val="22"/>
        </w:rPr>
        <w:t xml:space="preserve"> </w:t>
      </w:r>
      <w:r w:rsidRPr="0055569B">
        <w:rPr>
          <w:rFonts w:ascii="Arial" w:eastAsia="Arial" w:hAnsi="Arial" w:cs="Arial"/>
          <w:color w:val="000000"/>
          <w:sz w:val="22"/>
          <w:szCs w:val="22"/>
        </w:rPr>
        <w:t>qu'après avoir satisfait à une nouvelle évaluation opérée au sein de l'Institut MERMOZ.</w:t>
      </w:r>
    </w:p>
    <w:p w14:paraId="7505EC28" w14:textId="5DFB2336" w:rsidR="001C28B2" w:rsidRDefault="0055569B" w:rsidP="00555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sz w:val="22"/>
          <w:szCs w:val="22"/>
        </w:rPr>
      </w:pPr>
      <w:r w:rsidRPr="0055569B">
        <w:rPr>
          <w:rFonts w:ascii="Arial" w:eastAsia="Arial" w:hAnsi="Arial" w:cs="Arial"/>
          <w:color w:val="000000"/>
          <w:sz w:val="22"/>
          <w:szCs w:val="22"/>
        </w:rPr>
        <w:t>Dans tous les cas, la Lauréate pourra renoncer à la poursuite de sa formation.</w:t>
      </w:r>
    </w:p>
    <w:p w14:paraId="64C33FAD" w14:textId="77777777" w:rsidR="004A01BE" w:rsidRDefault="004A01BE" w:rsidP="005556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sz w:val="22"/>
          <w:szCs w:val="22"/>
        </w:rPr>
      </w:pPr>
    </w:p>
    <w:p w14:paraId="316EAABD"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Responsabilité vis-à-vis des Lauréates</w:t>
      </w:r>
    </w:p>
    <w:p w14:paraId="7D98D4CC"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La responsabilité de Mermoz Academy ne pourra être engagée de son fait, ou de celui de ses préposés que dans le cas d'actes accomplis, par elle ou par ceux-ci, dans le cadre de l'exécution de la Convention et pour le seul cas où sera établi un lien de causalité entre le préjudice allégué et une faute lourde de Mermoz Academy.</w:t>
      </w:r>
    </w:p>
    <w:p w14:paraId="6B288287" w14:textId="324DED2A"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Mermoz Academy déclare assurer sa responsabilité civile en tant que centre de formation ATO</w:t>
      </w:r>
      <w:r w:rsidR="0055569B">
        <w:rPr>
          <w:rFonts w:ascii="Arial" w:eastAsia="Arial" w:hAnsi="Arial" w:cs="Arial"/>
          <w:color w:val="000000"/>
          <w:sz w:val="22"/>
          <w:szCs w:val="22"/>
        </w:rPr>
        <w:t xml:space="preserve"> </w:t>
      </w:r>
      <w:r>
        <w:rPr>
          <w:rFonts w:ascii="Arial" w:eastAsia="Arial" w:hAnsi="Arial" w:cs="Arial"/>
          <w:color w:val="000000"/>
          <w:sz w:val="22"/>
          <w:szCs w:val="22"/>
        </w:rPr>
        <w:t>auprès d’une compagnie d’assurance notoirement solvable</w:t>
      </w:r>
    </w:p>
    <w:p w14:paraId="0C246EF4"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p>
    <w:p w14:paraId="54D51E93" w14:textId="55E60459" w:rsidR="001C28B2" w:rsidRDefault="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Procédure d’inscription</w:t>
      </w:r>
    </w:p>
    <w:p w14:paraId="08859174" w14:textId="23409008" w:rsidR="001C28B2" w:rsidRPr="001C28B2" w:rsidRDefault="001C28B2" w:rsidP="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xml:space="preserve">Si les lauréates ne sont pas déjà en formation au sein de l’Institut Mermoz, elles doivent établir un contact avec le </w:t>
      </w:r>
      <w:r w:rsidRPr="0055569B">
        <w:rPr>
          <w:rFonts w:ascii="Arial" w:eastAsia="Arial" w:hAnsi="Arial" w:cs="Arial"/>
          <w:b/>
          <w:bCs/>
          <w:color w:val="000000"/>
          <w:sz w:val="22"/>
          <w:szCs w:val="22"/>
        </w:rPr>
        <w:t>service commercial de l’Institut Mermoz au 01 46 86 81 00</w:t>
      </w:r>
      <w:r>
        <w:rPr>
          <w:rFonts w:ascii="Arial" w:eastAsia="Arial" w:hAnsi="Arial" w:cs="Arial"/>
          <w:color w:val="000000"/>
          <w:sz w:val="22"/>
          <w:szCs w:val="22"/>
        </w:rPr>
        <w:t xml:space="preserve"> ou par le biais du site internet « onglet : « contact » afin de prendre </w:t>
      </w:r>
      <w:r w:rsidRPr="001C28B2">
        <w:rPr>
          <w:rFonts w:ascii="Arial" w:eastAsia="Arial" w:hAnsi="Arial" w:cs="Arial"/>
          <w:color w:val="000000"/>
          <w:sz w:val="22"/>
          <w:szCs w:val="22"/>
        </w:rPr>
        <w:t>connaissance du contenu du</w:t>
      </w:r>
      <w:r w:rsidR="0055569B">
        <w:rPr>
          <w:rFonts w:ascii="Arial" w:eastAsia="Arial" w:hAnsi="Arial" w:cs="Arial"/>
          <w:color w:val="000000"/>
          <w:sz w:val="22"/>
          <w:szCs w:val="22"/>
        </w:rPr>
        <w:t xml:space="preserve"> </w:t>
      </w:r>
      <w:r w:rsidRPr="001C28B2">
        <w:rPr>
          <w:rFonts w:ascii="Arial" w:eastAsia="Arial" w:hAnsi="Arial" w:cs="Arial"/>
          <w:color w:val="000000"/>
          <w:sz w:val="22"/>
          <w:szCs w:val="22"/>
        </w:rPr>
        <w:t>dossier d'inscription, des dates de stages et de la localisation du stage.</w:t>
      </w:r>
    </w:p>
    <w:p w14:paraId="0729BC2D" w14:textId="77777777" w:rsidR="001C28B2" w:rsidRPr="001C28B2" w:rsidRDefault="001C28B2" w:rsidP="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sidRPr="001C28B2">
        <w:rPr>
          <w:rFonts w:ascii="Arial" w:eastAsia="Arial" w:hAnsi="Arial" w:cs="Arial"/>
          <w:color w:val="000000"/>
          <w:sz w:val="22"/>
          <w:szCs w:val="22"/>
        </w:rPr>
        <w:t>Cette prise de contact doit s'effectuer par l'envoi d'un email à l'adresse suivante :</w:t>
      </w:r>
    </w:p>
    <w:p w14:paraId="14BCE3BD" w14:textId="5DA8EEA6" w:rsidR="001C28B2" w:rsidRDefault="001C28B2" w:rsidP="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sidRPr="0055569B">
        <w:rPr>
          <w:rFonts w:ascii="Arial" w:eastAsia="Arial" w:hAnsi="Arial" w:cs="Arial"/>
          <w:b/>
          <w:bCs/>
          <w:color w:val="000000"/>
          <w:sz w:val="22"/>
          <w:szCs w:val="22"/>
        </w:rPr>
        <w:t>infos@mermoz-academy.com</w:t>
      </w:r>
      <w:r w:rsidRPr="001C28B2">
        <w:rPr>
          <w:rFonts w:ascii="Arial" w:eastAsia="Arial" w:hAnsi="Arial" w:cs="Arial"/>
          <w:color w:val="000000"/>
          <w:sz w:val="22"/>
          <w:szCs w:val="22"/>
        </w:rPr>
        <w:t xml:space="preserve"> À la suite du contact initial précité entre la Lauréate et Institut MERMOZ, l'école adressera à</w:t>
      </w:r>
      <w:r>
        <w:rPr>
          <w:rFonts w:ascii="Arial" w:eastAsia="Arial" w:hAnsi="Arial" w:cs="Arial"/>
          <w:color w:val="000000"/>
          <w:sz w:val="22"/>
          <w:szCs w:val="22"/>
        </w:rPr>
        <w:t xml:space="preserve"> la lauréate le dossier d’inscription.</w:t>
      </w:r>
    </w:p>
    <w:p w14:paraId="03047935" w14:textId="77777777" w:rsidR="001C28B2" w:rsidRPr="001C28B2" w:rsidRDefault="001C28B2" w:rsidP="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sidRPr="001C28B2">
        <w:rPr>
          <w:rFonts w:ascii="Arial" w:eastAsia="Arial" w:hAnsi="Arial" w:cs="Arial"/>
          <w:color w:val="000000"/>
          <w:sz w:val="22"/>
          <w:szCs w:val="22"/>
        </w:rPr>
        <w:t>L'attribution d'une place en stage, si non déjà programmée, se fera à réception du dossier</w:t>
      </w:r>
    </w:p>
    <w:p w14:paraId="64824FB3" w14:textId="5DAAA8A4" w:rsidR="001C28B2" w:rsidRDefault="001C28B2" w:rsidP="001C28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sidRPr="001C28B2">
        <w:rPr>
          <w:rFonts w:ascii="Arial" w:eastAsia="Arial" w:hAnsi="Arial" w:cs="Arial"/>
          <w:color w:val="000000"/>
          <w:sz w:val="22"/>
          <w:szCs w:val="22"/>
        </w:rPr>
        <w:t>complet en fonction des souhaits émis par la Lauréate et des places disponibles à cet instant.</w:t>
      </w:r>
    </w:p>
    <w:p w14:paraId="561BA78E"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eastAsia="Arial" w:hAnsi="Arial" w:cs="Arial"/>
          <w:color w:val="000000"/>
          <w:sz w:val="22"/>
          <w:szCs w:val="22"/>
        </w:rPr>
      </w:pPr>
      <w:r>
        <w:rPr>
          <w:rFonts w:ascii="Arial" w:eastAsia="Arial" w:hAnsi="Arial" w:cs="Arial"/>
          <w:noProof/>
          <w:color w:val="000000"/>
          <w:sz w:val="22"/>
          <w:szCs w:val="22"/>
        </w:rPr>
        <w:lastRenderedPageBreak/>
        <w:drawing>
          <wp:inline distT="0" distB="0" distL="0" distR="0" wp14:anchorId="3EDDF477" wp14:editId="63F85251">
            <wp:extent cx="4918144" cy="6183460"/>
            <wp:effectExtent l="0" t="0" r="0" b="0"/>
            <wp:docPr id="16680485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918144" cy="6183460"/>
                    </a:xfrm>
                    <a:prstGeom prst="rect">
                      <a:avLst/>
                    </a:prstGeom>
                    <a:ln/>
                  </pic:spPr>
                </pic:pic>
              </a:graphicData>
            </a:graphic>
          </wp:inline>
        </w:drawing>
      </w:r>
    </w:p>
    <w:p w14:paraId="7DF7E154" w14:textId="77777777" w:rsidR="004A01BE" w:rsidRDefault="00000000">
      <w:pPr>
        <w:jc w:val="center"/>
        <w:rPr>
          <w:rFonts w:ascii="Arial" w:eastAsia="Arial" w:hAnsi="Arial" w:cs="Arial"/>
          <w:color w:val="000000"/>
          <w:sz w:val="22"/>
          <w:szCs w:val="22"/>
        </w:rPr>
      </w:pPr>
      <w:r>
        <w:rPr>
          <w:rFonts w:ascii="Arial" w:eastAsia="Arial" w:hAnsi="Arial" w:cs="Arial"/>
          <w:noProof/>
          <w:color w:val="000000"/>
          <w:sz w:val="22"/>
          <w:szCs w:val="22"/>
        </w:rPr>
        <w:drawing>
          <wp:inline distT="0" distB="0" distL="0" distR="0" wp14:anchorId="487AEC81" wp14:editId="2ECFED1A">
            <wp:extent cx="4944031" cy="2624064"/>
            <wp:effectExtent l="0" t="0" r="0" b="0"/>
            <wp:docPr id="166804857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944031" cy="2624064"/>
                    </a:xfrm>
                    <a:prstGeom prst="rect">
                      <a:avLst/>
                    </a:prstGeom>
                    <a:ln/>
                  </pic:spPr>
                </pic:pic>
              </a:graphicData>
            </a:graphic>
          </wp:inline>
        </w:drawing>
      </w:r>
    </w:p>
    <w:p w14:paraId="298C3F30" w14:textId="77777777" w:rsidR="004A01BE" w:rsidRDefault="00000000">
      <w:pPr>
        <w:jc w:val="center"/>
        <w:rPr>
          <w:rFonts w:ascii="Times New Roman" w:eastAsia="Times New Roman" w:hAnsi="Times New Roman" w:cs="Times New Roman"/>
          <w:b/>
          <w:bCs/>
          <w:color w:val="000000"/>
          <w:sz w:val="32"/>
          <w:szCs w:val="32"/>
          <w:u w:val="single"/>
        </w:rPr>
      </w:pPr>
      <w:r>
        <w:rPr>
          <w:rFonts w:ascii="Times New Roman" w:eastAsia="Times New Roman" w:hAnsi="Times New Roman" w:cs="Times New Roman"/>
          <w:b/>
          <w:bCs/>
          <w:color w:val="000000"/>
          <w:sz w:val="32"/>
          <w:szCs w:val="32"/>
          <w:u w:val="single"/>
        </w:rPr>
        <w:lastRenderedPageBreak/>
        <w:t>ANNEXE 4</w:t>
      </w:r>
    </w:p>
    <w:p w14:paraId="0460EF08" w14:textId="5D7EC581"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color w:val="000000"/>
          <w:u w:val="single"/>
        </w:rPr>
      </w:pPr>
      <w:r>
        <w:rPr>
          <w:b/>
          <w:bCs/>
          <w:color w:val="000000"/>
          <w:u w:val="single"/>
        </w:rPr>
        <w:t xml:space="preserve">Extrait de la convention </w:t>
      </w:r>
      <w:r w:rsidRPr="00B153B8">
        <w:rPr>
          <w:b/>
          <w:bCs/>
          <w:color w:val="000000"/>
          <w:u w:val="single"/>
        </w:rPr>
        <w:t># ENAC/2021/PA/0085</w:t>
      </w:r>
      <w:r>
        <w:rPr>
          <w:rFonts w:ascii="Helvetica Neue" w:eastAsia="Helvetica Neue" w:hAnsi="Helvetica Neue" w:cs="Helvetica Neue"/>
          <w:color w:val="000000"/>
          <w:sz w:val="22"/>
          <w:szCs w:val="22"/>
          <w:u w:val="single"/>
        </w:rPr>
        <w:t xml:space="preserve"> </w:t>
      </w:r>
      <w:r>
        <w:rPr>
          <w:b/>
          <w:bCs/>
          <w:color w:val="000000"/>
          <w:u w:val="single"/>
        </w:rPr>
        <w:t>amendée</w:t>
      </w:r>
      <w:r w:rsidR="00B153B8">
        <w:rPr>
          <w:b/>
          <w:bCs/>
          <w:color w:val="000000"/>
          <w:u w:val="single"/>
        </w:rPr>
        <w:t xml:space="preserve"> </w:t>
      </w:r>
      <w:r w:rsidR="00B153B8" w:rsidRPr="00B153B8">
        <w:rPr>
          <w:b/>
          <w:bCs/>
          <w:color w:val="000000"/>
          <w:highlight w:val="yellow"/>
          <w:u w:val="single"/>
        </w:rPr>
        <w:t>ENAC</w:t>
      </w:r>
      <w:r w:rsidRPr="00B153B8">
        <w:rPr>
          <w:b/>
          <w:bCs/>
          <w:color w:val="000000"/>
          <w:highlight w:val="yellow"/>
          <w:u w:val="single"/>
        </w:rPr>
        <w:t>/</w:t>
      </w:r>
      <w:r w:rsidR="00B153B8" w:rsidRPr="00B153B8">
        <w:rPr>
          <w:b/>
          <w:bCs/>
          <w:color w:val="000000"/>
          <w:highlight w:val="yellow"/>
          <w:u w:val="single"/>
        </w:rPr>
        <w:t>2025xxxx</w:t>
      </w:r>
      <w:r>
        <w:rPr>
          <w:b/>
          <w:bCs/>
          <w:color w:val="000000"/>
          <w:u w:val="single"/>
        </w:rPr>
        <w:t xml:space="preserve"> entre l’ENAC et AFFP pour formation FI (A) et FI (A) de nuit</w:t>
      </w:r>
    </w:p>
    <w:p w14:paraId="15BEAA2D" w14:textId="77777777" w:rsidR="004A01BE" w:rsidRDefault="004A01BE">
      <w:pPr>
        <w:jc w:val="center"/>
        <w:rPr>
          <w:rFonts w:ascii="Times New Roman" w:eastAsia="Times New Roman" w:hAnsi="Times New Roman" w:cs="Times New Roman"/>
          <w:b/>
          <w:bCs/>
          <w:color w:val="000000"/>
          <w:sz w:val="32"/>
          <w:szCs w:val="32"/>
          <w:u w:val="single"/>
        </w:rPr>
      </w:pPr>
    </w:p>
    <w:p w14:paraId="4E933087"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Contenu du programme de formation</w:t>
      </w:r>
    </w:p>
    <w:p w14:paraId="7FB97D03"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Le programme du stage de pilotage FI de nuit (TRP .40) s’articule autour :</w:t>
      </w:r>
    </w:p>
    <w:p w14:paraId="09FDD15B" w14:textId="77777777" w:rsidR="004A01BE" w:rsidRDefault="00000000">
      <w:pPr>
        <w:numPr>
          <w:ilvl w:val="0"/>
          <w:numId w:val="3"/>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2"/>
          <w:szCs w:val="22"/>
        </w:rPr>
      </w:pPr>
      <w:r>
        <w:rPr>
          <w:rFonts w:ascii="Arial" w:eastAsia="Arial" w:hAnsi="Arial" w:cs="Arial"/>
          <w:color w:val="000000"/>
          <w:sz w:val="22"/>
          <w:szCs w:val="22"/>
        </w:rPr>
        <w:t xml:space="preserve">D’une </w:t>
      </w:r>
      <w:r>
        <w:rPr>
          <w:rFonts w:ascii="Arial" w:eastAsia="Arial" w:hAnsi="Arial" w:cs="Arial"/>
          <w:color w:val="000000"/>
          <w:sz w:val="22"/>
          <w:szCs w:val="22"/>
          <w:u w:val="single"/>
        </w:rPr>
        <w:t>instruction sol</w:t>
      </w:r>
      <w:r>
        <w:rPr>
          <w:rFonts w:ascii="Arial" w:eastAsia="Arial" w:hAnsi="Arial" w:cs="Arial"/>
          <w:color w:val="000000"/>
          <w:sz w:val="22"/>
          <w:szCs w:val="22"/>
        </w:rPr>
        <w:t xml:space="preserve"> comprenant :</w:t>
      </w:r>
    </w:p>
    <w:p w14:paraId="69554DDF"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La réglementation : 01.50 (Formal course)</w:t>
      </w:r>
    </w:p>
    <w:p w14:paraId="08995E99"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Les facteurs humains : 01.00 (Formal course)</w:t>
      </w:r>
    </w:p>
    <w:p w14:paraId="7ECECD59"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Tâches Pilotes (ATP nuit) : 03.00 (TP)</w:t>
      </w:r>
    </w:p>
    <w:p w14:paraId="5EA8D14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Mise en situation pédagogique (ASP) : 02.00 (TP)</w:t>
      </w:r>
    </w:p>
    <w:p w14:paraId="0D70A978" w14:textId="77777777" w:rsidR="004A01BE" w:rsidRDefault="00000000">
      <w:pPr>
        <w:numPr>
          <w:ilvl w:val="0"/>
          <w:numId w:val="3"/>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2"/>
          <w:szCs w:val="22"/>
        </w:rPr>
      </w:pPr>
      <w:r>
        <w:rPr>
          <w:rFonts w:ascii="Arial" w:eastAsia="Arial" w:hAnsi="Arial" w:cs="Arial"/>
          <w:color w:val="000000"/>
          <w:sz w:val="22"/>
          <w:szCs w:val="22"/>
        </w:rPr>
        <w:t xml:space="preserve">D’une </w:t>
      </w:r>
      <w:r>
        <w:rPr>
          <w:rFonts w:ascii="Arial" w:eastAsia="Arial" w:hAnsi="Arial" w:cs="Arial"/>
          <w:color w:val="000000"/>
          <w:sz w:val="22"/>
          <w:szCs w:val="22"/>
          <w:u w:val="single"/>
        </w:rPr>
        <w:t>instruction vol</w:t>
      </w:r>
      <w:r>
        <w:rPr>
          <w:rFonts w:ascii="Arial" w:eastAsia="Arial" w:hAnsi="Arial" w:cs="Arial"/>
          <w:color w:val="000000"/>
          <w:sz w:val="22"/>
          <w:szCs w:val="22"/>
        </w:rPr>
        <w:t xml:space="preserve"> comprenant :</w:t>
      </w:r>
    </w:p>
    <w:p w14:paraId="362227ED"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Module Pilotage (Vol de nuit 1) : 01.50 (Dual)</w:t>
      </w:r>
    </w:p>
    <w:p w14:paraId="576285F0"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Briefing : 00.50</w:t>
      </w:r>
    </w:p>
    <w:p w14:paraId="79B93607"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Module Pédagogie (Vol de nuit 2) : 01.00 (Dual)</w:t>
      </w:r>
    </w:p>
    <w:p w14:paraId="515AB5AF"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r>
        <w:rPr>
          <w:rFonts w:ascii="Arial" w:eastAsia="Arial" w:hAnsi="Arial" w:cs="Arial"/>
          <w:color w:val="000000"/>
          <w:sz w:val="22"/>
          <w:szCs w:val="22"/>
        </w:rPr>
        <w:t>• Débriefing : 01.00</w:t>
      </w:r>
    </w:p>
    <w:p w14:paraId="1FF8E041"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p>
    <w:p w14:paraId="28627A25" w14:textId="77777777" w:rsidR="00622BD2" w:rsidRDefault="00622BD2" w:rsidP="00622BD2">
      <w:pPr>
        <w:pStyle w:val="Paragraphedeliste"/>
        <w:widowControl w:val="0"/>
        <w:numPr>
          <w:ilvl w:val="0"/>
          <w:numId w:val="7"/>
        </w:numPr>
        <w:autoSpaceDE w:val="0"/>
        <w:autoSpaceDN w:val="0"/>
        <w:contextualSpacing w:val="0"/>
        <w:jc w:val="both"/>
        <w:rPr>
          <w:rFonts w:asciiTheme="minorHAnsi" w:hAnsiTheme="minorHAnsi" w:cstheme="minorHAnsi"/>
          <w:color w:val="000000" w:themeColor="text1"/>
        </w:rPr>
      </w:pPr>
      <w:r w:rsidRPr="00C81148">
        <w:rPr>
          <w:rFonts w:asciiTheme="minorHAnsi" w:hAnsiTheme="minorHAnsi" w:cstheme="minorHAnsi"/>
          <w:b/>
          <w:bCs/>
          <w:color w:val="000000" w:themeColor="text1"/>
        </w:rPr>
        <w:t>Pour l’accès au stage FI(A) :</w:t>
      </w:r>
      <w:r>
        <w:rPr>
          <w:rFonts w:asciiTheme="minorHAnsi" w:hAnsiTheme="minorHAnsi" w:cstheme="minorHAnsi"/>
          <w:color w:val="000000" w:themeColor="text1"/>
        </w:rPr>
        <w:t xml:space="preserve"> </w:t>
      </w:r>
    </w:p>
    <w:p w14:paraId="48A8F611" w14:textId="77777777" w:rsidR="009023CB" w:rsidRDefault="009023CB" w:rsidP="009023CB">
      <w:pPr>
        <w:pStyle w:val="Paragraphedeliste"/>
        <w:widowControl w:val="0"/>
        <w:autoSpaceDE w:val="0"/>
        <w:autoSpaceDN w:val="0"/>
        <w:contextualSpacing w:val="0"/>
        <w:jc w:val="both"/>
        <w:rPr>
          <w:rFonts w:asciiTheme="minorHAnsi" w:hAnsiTheme="minorHAnsi" w:cstheme="minorHAnsi"/>
          <w:color w:val="000000" w:themeColor="text1"/>
        </w:rPr>
      </w:pPr>
    </w:p>
    <w:p w14:paraId="00BE84B7" w14:textId="77777777" w:rsidR="009023CB" w:rsidRDefault="009023CB" w:rsidP="009023CB">
      <w:pPr>
        <w:pStyle w:val="Paragraphedeliste"/>
        <w:widowControl w:val="0"/>
        <w:autoSpaceDE w:val="0"/>
        <w:autoSpaceDN w:val="0"/>
        <w:contextualSpacing w:val="0"/>
        <w:jc w:val="both"/>
        <w:rPr>
          <w:rFonts w:asciiTheme="minorHAnsi" w:hAnsiTheme="minorHAnsi" w:cstheme="minorHAnsi"/>
          <w:color w:val="000000" w:themeColor="text1"/>
        </w:rPr>
      </w:pPr>
    </w:p>
    <w:p w14:paraId="64F4AA2B" w14:textId="77777777" w:rsidR="00622BD2" w:rsidRPr="00114CA6" w:rsidRDefault="00622BD2" w:rsidP="00622BD2">
      <w:pPr>
        <w:jc w:val="both"/>
        <w:rPr>
          <w:rFonts w:asciiTheme="minorHAnsi" w:hAnsiTheme="minorHAnsi" w:cstheme="minorHAnsi"/>
          <w:color w:val="000000" w:themeColor="text1"/>
        </w:rPr>
      </w:pPr>
      <w:bookmarkStart w:id="0" w:name="_Hlk214888311"/>
      <w:commentRangeStart w:id="1"/>
      <w:r w:rsidRPr="00114CA6">
        <w:rPr>
          <w:rFonts w:asciiTheme="minorHAnsi" w:hAnsiTheme="minorHAnsi" w:cstheme="minorHAnsi"/>
          <w:color w:val="000000" w:themeColor="text1"/>
          <w:u w:val="single"/>
        </w:rPr>
        <w:t>Prérequis communs</w:t>
      </w:r>
      <w:r w:rsidRPr="00114CA6">
        <w:rPr>
          <w:rFonts w:asciiTheme="minorHAnsi" w:hAnsiTheme="minorHAnsi" w:cstheme="minorHAnsi"/>
          <w:color w:val="000000" w:themeColor="text1"/>
        </w:rPr>
        <w:t xml:space="preserve"> : </w:t>
      </w:r>
    </w:p>
    <w:p w14:paraId="19310D76"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 xml:space="preserve">Être âgée de 18 ans révolus ; </w:t>
      </w:r>
    </w:p>
    <w:p w14:paraId="09DE398B" w14:textId="645213DA"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 xml:space="preserve">Avoir satisfait au vol de </w:t>
      </w:r>
      <w:r w:rsidR="009023CB" w:rsidRPr="00114CA6">
        <w:rPr>
          <w:rFonts w:asciiTheme="minorHAnsi" w:hAnsiTheme="minorHAnsi" w:cstheme="minorHAnsi"/>
          <w:color w:val="000000" w:themeColor="text1"/>
        </w:rPr>
        <w:t>préadmission</w:t>
      </w:r>
      <w:r w:rsidRPr="00114CA6">
        <w:rPr>
          <w:rFonts w:asciiTheme="minorHAnsi" w:hAnsiTheme="minorHAnsi" w:cstheme="minorHAnsi"/>
          <w:color w:val="000000" w:themeColor="text1"/>
        </w:rPr>
        <w:t xml:space="preserve"> au cours des 6 mois qui précèdent le début du stage ; </w:t>
      </w:r>
    </w:p>
    <w:p w14:paraId="2D523C86"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Avoir suivi au moins 10 heures d'instruction au vol aux instruments dont 5 heures au maximum peuvent avoir été effectuées dans un FSTD ;</w:t>
      </w:r>
    </w:p>
    <w:p w14:paraId="46E8AEE8"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Avoir effectué au moins 30 heures sur SEP (avions monomoteurs à pistons) dont au moins 5 heures devront avoir été effectuées au cours des 6 mois qui précèdent le vol d’appréciation ;</w:t>
      </w:r>
    </w:p>
    <w:p w14:paraId="678AC608"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 xml:space="preserve">Avoir réalisé 20 heures de vol en campagne en tant que pilote commandant de bord, incluant un vol minimum de 540 km (300 NM) au cours duquel aura été effectué un atterrissage avec arrêt complet sur 2 aérodromes différents de celui du départ. </w:t>
      </w:r>
    </w:p>
    <w:p w14:paraId="51DC133F" w14:textId="77777777" w:rsidR="00622BD2" w:rsidRPr="00114CA6" w:rsidRDefault="00622BD2" w:rsidP="00622BD2">
      <w:pPr>
        <w:jc w:val="both"/>
        <w:rPr>
          <w:rFonts w:asciiTheme="minorHAnsi" w:hAnsiTheme="minorHAnsi" w:cstheme="minorHAnsi"/>
          <w:color w:val="000000" w:themeColor="text1"/>
          <w:u w:val="single"/>
        </w:rPr>
      </w:pPr>
      <w:r w:rsidRPr="00114CA6">
        <w:rPr>
          <w:rFonts w:asciiTheme="minorHAnsi" w:hAnsiTheme="minorHAnsi" w:cstheme="minorHAnsi"/>
          <w:color w:val="000000" w:themeColor="text1"/>
          <w:u w:val="single"/>
        </w:rPr>
        <w:t>Pour les titulaires d’une licence PPL</w:t>
      </w:r>
      <w:r w:rsidRPr="00114CA6">
        <w:rPr>
          <w:rFonts w:asciiTheme="minorHAnsi" w:hAnsiTheme="minorHAnsi" w:cstheme="minorHAnsi"/>
          <w:color w:val="000000" w:themeColor="text1"/>
        </w:rPr>
        <w:t xml:space="preserve"> : </w:t>
      </w:r>
    </w:p>
    <w:p w14:paraId="02DB38C6"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 xml:space="preserve">Détenir un CPL théorique ou avoir effectué un stage Pré-FI au sein de l’ATO ENAC ; </w:t>
      </w:r>
    </w:p>
    <w:p w14:paraId="2F1DB216"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 xml:space="preserve">Avoir effectué au moins 200 heures de vol sur avion ou TMG dont 150 heures en tant que PIC. </w:t>
      </w:r>
    </w:p>
    <w:p w14:paraId="2145CBA4" w14:textId="77777777" w:rsidR="00622BD2" w:rsidRPr="00114CA6" w:rsidRDefault="00622BD2" w:rsidP="00622BD2">
      <w:pPr>
        <w:jc w:val="both"/>
        <w:rPr>
          <w:rFonts w:asciiTheme="minorHAnsi" w:hAnsiTheme="minorHAnsi" w:cstheme="minorHAnsi"/>
          <w:color w:val="000000" w:themeColor="text1"/>
          <w:u w:val="single"/>
        </w:rPr>
      </w:pPr>
      <w:r w:rsidRPr="00114CA6">
        <w:rPr>
          <w:rFonts w:asciiTheme="minorHAnsi" w:hAnsiTheme="minorHAnsi" w:cstheme="minorHAnsi"/>
          <w:color w:val="000000" w:themeColor="text1"/>
          <w:u w:val="single"/>
        </w:rPr>
        <w:t>Pour les titulaires d’une licence PPL (sans CPL théorique)</w:t>
      </w:r>
      <w:r w:rsidRPr="00114CA6">
        <w:rPr>
          <w:rFonts w:asciiTheme="minorHAnsi" w:hAnsiTheme="minorHAnsi" w:cstheme="minorHAnsi"/>
          <w:color w:val="000000" w:themeColor="text1"/>
        </w:rPr>
        <w:t xml:space="preserve"> : </w:t>
      </w:r>
    </w:p>
    <w:p w14:paraId="0DA20E4D"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Les titulaires d’un PPL ne détenant pas le CPL théorique se verront, à l’issu du stage, délivrer un FI L, limité à la formation LAPL(A)</w:t>
      </w:r>
    </w:p>
    <w:p w14:paraId="1D0B4A89" w14:textId="77777777" w:rsidR="00622BD2"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L’obtention d’un CPL théorique ou ATPL théorique permettra alors la levée de cette limitation</w:t>
      </w:r>
      <w:commentRangeEnd w:id="1"/>
      <w:r w:rsidRPr="00114CA6">
        <w:rPr>
          <w:rStyle w:val="Marquedecommentaire"/>
          <w:rFonts w:asciiTheme="minorHAnsi" w:hAnsiTheme="minorHAnsi" w:cstheme="minorHAnsi"/>
          <w:color w:val="000000" w:themeColor="text1"/>
          <w:sz w:val="24"/>
          <w:szCs w:val="24"/>
        </w:rPr>
        <w:commentReference w:id="1"/>
      </w:r>
      <w:r w:rsidRPr="00114CA6">
        <w:rPr>
          <w:rFonts w:asciiTheme="minorHAnsi" w:hAnsiTheme="minorHAnsi" w:cstheme="minorHAnsi"/>
          <w:color w:val="000000" w:themeColor="text1"/>
        </w:rPr>
        <w:t xml:space="preserve">. </w:t>
      </w:r>
    </w:p>
    <w:bookmarkEnd w:id="0"/>
    <w:p w14:paraId="553723D7" w14:textId="77777777" w:rsidR="00622BD2" w:rsidRDefault="00622BD2" w:rsidP="00622BD2">
      <w:pPr>
        <w:jc w:val="both"/>
        <w:rPr>
          <w:rFonts w:asciiTheme="minorHAnsi" w:hAnsiTheme="minorHAnsi" w:cstheme="minorHAnsi"/>
          <w:color w:val="000000" w:themeColor="text1"/>
        </w:rPr>
      </w:pPr>
    </w:p>
    <w:p w14:paraId="3F66C02E" w14:textId="77777777" w:rsidR="00622BD2" w:rsidRPr="00C81113" w:rsidRDefault="00622BD2" w:rsidP="00622BD2">
      <w:pPr>
        <w:pStyle w:val="Paragraphedeliste"/>
        <w:widowControl w:val="0"/>
        <w:numPr>
          <w:ilvl w:val="0"/>
          <w:numId w:val="7"/>
        </w:numPr>
        <w:autoSpaceDE w:val="0"/>
        <w:autoSpaceDN w:val="0"/>
        <w:contextualSpacing w:val="0"/>
        <w:jc w:val="both"/>
        <w:rPr>
          <w:rFonts w:asciiTheme="minorHAnsi" w:hAnsiTheme="minorHAnsi" w:cstheme="minorHAnsi"/>
          <w:color w:val="000000" w:themeColor="text1"/>
        </w:rPr>
      </w:pPr>
      <w:r w:rsidRPr="00C81148">
        <w:rPr>
          <w:rFonts w:asciiTheme="minorHAnsi" w:hAnsiTheme="minorHAnsi" w:cstheme="minorHAnsi"/>
          <w:b/>
          <w:bCs/>
          <w:color w:val="000000" w:themeColor="text1"/>
        </w:rPr>
        <w:t>Pour l’accès au stage FI(A) de nuit</w:t>
      </w:r>
      <w:r>
        <w:rPr>
          <w:rFonts w:asciiTheme="minorHAnsi" w:hAnsiTheme="minorHAnsi" w:cstheme="minorHAnsi"/>
          <w:color w:val="000000" w:themeColor="text1"/>
        </w:rPr>
        <w:t xml:space="preserve"> </w:t>
      </w:r>
    </w:p>
    <w:p w14:paraId="63E76CB7" w14:textId="77777777" w:rsidR="00622BD2" w:rsidRPr="00114CA6" w:rsidRDefault="00622BD2" w:rsidP="00622BD2">
      <w:pPr>
        <w:jc w:val="both"/>
        <w:rPr>
          <w:rFonts w:asciiTheme="minorHAnsi" w:hAnsiTheme="minorHAnsi" w:cstheme="minorHAnsi"/>
          <w:color w:val="000000" w:themeColor="text1"/>
        </w:rPr>
      </w:pPr>
      <w:commentRangeStart w:id="2"/>
      <w:r w:rsidRPr="00114CA6">
        <w:rPr>
          <w:rFonts w:asciiTheme="minorHAnsi" w:hAnsiTheme="minorHAnsi" w:cstheme="minorHAnsi"/>
          <w:color w:val="000000" w:themeColor="text1"/>
          <w:u w:val="single"/>
        </w:rPr>
        <w:t>Prérequis communs</w:t>
      </w:r>
      <w:r w:rsidRPr="00114CA6">
        <w:rPr>
          <w:rFonts w:asciiTheme="minorHAnsi" w:hAnsiTheme="minorHAnsi" w:cstheme="minorHAnsi"/>
          <w:color w:val="000000" w:themeColor="text1"/>
        </w:rPr>
        <w:t xml:space="preserve"> : </w:t>
      </w:r>
    </w:p>
    <w:p w14:paraId="404297AD"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 xml:space="preserve">Être âgée de 18 ans révolus ; </w:t>
      </w:r>
    </w:p>
    <w:p w14:paraId="55C1909A"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sidRPr="00114CA6">
        <w:rPr>
          <w:rFonts w:asciiTheme="minorHAnsi" w:hAnsiTheme="minorHAnsi" w:cstheme="minorHAnsi"/>
          <w:color w:val="000000" w:themeColor="text1"/>
        </w:rPr>
        <w:t xml:space="preserve">Avoir satisfait au vol de préadmission au cours des 6 mois qui précèdent le début du stage ; </w:t>
      </w:r>
    </w:p>
    <w:p w14:paraId="7DD54C18" w14:textId="77777777" w:rsidR="00622BD2"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Pr>
          <w:rFonts w:asciiTheme="minorHAnsi" w:hAnsiTheme="minorHAnsi" w:cstheme="minorHAnsi"/>
          <w:color w:val="000000" w:themeColor="text1"/>
        </w:rPr>
        <w:t>Détenir la qualification FI(A) en cours de validité ;</w:t>
      </w:r>
      <w:r w:rsidRPr="00114CA6">
        <w:rPr>
          <w:rFonts w:asciiTheme="minorHAnsi" w:hAnsiTheme="minorHAnsi" w:cstheme="minorHAnsi"/>
          <w:color w:val="000000" w:themeColor="text1"/>
        </w:rPr>
        <w:t xml:space="preserve"> </w:t>
      </w:r>
    </w:p>
    <w:p w14:paraId="7AD520FD" w14:textId="77777777" w:rsidR="00622BD2"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Pr>
          <w:rFonts w:asciiTheme="minorHAnsi" w:hAnsiTheme="minorHAnsi" w:cstheme="minorHAnsi"/>
          <w:color w:val="000000" w:themeColor="text1"/>
        </w:rPr>
        <w:t xml:space="preserve">Détenir une licence CPL(A) ou PPL(A) en cours de validité ; </w:t>
      </w:r>
    </w:p>
    <w:p w14:paraId="5D5F75E1" w14:textId="77777777" w:rsidR="00622BD2" w:rsidRPr="00114CA6" w:rsidRDefault="00622BD2" w:rsidP="00622BD2">
      <w:pPr>
        <w:pStyle w:val="Paragraphedeliste"/>
        <w:widowControl w:val="0"/>
        <w:numPr>
          <w:ilvl w:val="2"/>
          <w:numId w:val="6"/>
        </w:numPr>
        <w:tabs>
          <w:tab w:val="left" w:pos="936"/>
        </w:tabs>
        <w:autoSpaceDE w:val="0"/>
        <w:autoSpaceDN w:val="0"/>
        <w:ind w:hanging="361"/>
        <w:contextualSpacing w:val="0"/>
        <w:jc w:val="both"/>
        <w:rPr>
          <w:rFonts w:asciiTheme="minorHAnsi" w:hAnsiTheme="minorHAnsi" w:cstheme="minorHAnsi"/>
          <w:color w:val="000000" w:themeColor="text1"/>
        </w:rPr>
      </w:pPr>
      <w:r>
        <w:rPr>
          <w:rFonts w:asciiTheme="minorHAnsi" w:hAnsiTheme="minorHAnsi" w:cstheme="minorHAnsi"/>
          <w:color w:val="000000" w:themeColor="text1"/>
        </w:rPr>
        <w:t>Visite médicale en cours de validité</w:t>
      </w:r>
      <w:commentRangeEnd w:id="2"/>
      <w:r w:rsidRPr="00114CA6">
        <w:rPr>
          <w:rStyle w:val="Marquedecommentaire"/>
          <w:rFonts w:asciiTheme="minorHAnsi" w:hAnsiTheme="minorHAnsi" w:cstheme="minorHAnsi"/>
          <w:color w:val="000000" w:themeColor="text1"/>
          <w:sz w:val="24"/>
          <w:szCs w:val="24"/>
        </w:rPr>
        <w:commentReference w:id="2"/>
      </w:r>
    </w:p>
    <w:p w14:paraId="0A5A3A3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bCs/>
          <w:color w:val="FF0000"/>
          <w:sz w:val="22"/>
          <w:szCs w:val="22"/>
        </w:rPr>
      </w:pPr>
      <w:r>
        <w:rPr>
          <w:rFonts w:ascii="Helvetica Neue" w:eastAsia="Helvetica Neue" w:hAnsi="Helvetica Neue" w:cs="Helvetica Neue"/>
          <w:b/>
          <w:bCs/>
          <w:color w:val="FF0000"/>
          <w:sz w:val="22"/>
          <w:szCs w:val="22"/>
        </w:rPr>
        <w:lastRenderedPageBreak/>
        <w:t>Localisation du stage de pilotage FI de nuit</w:t>
      </w:r>
    </w:p>
    <w:p w14:paraId="427734F4"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Le stage de pilotage FI de nuit peut s’effectuer sur le centre ENAC de Muret ou sur le Centre ENAC de Biscarrosse ; la localisation étant décidée par l’ENAC en fonction des dates de stages et du plan de charge des centres.</w:t>
      </w:r>
    </w:p>
    <w:p w14:paraId="72375598"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p>
    <w:p w14:paraId="4FDBAA1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bCs/>
          <w:color w:val="FB0007"/>
          <w:sz w:val="22"/>
          <w:szCs w:val="22"/>
        </w:rPr>
      </w:pPr>
      <w:r>
        <w:rPr>
          <w:rFonts w:ascii="Helvetica Neue" w:eastAsia="Helvetica Neue" w:hAnsi="Helvetica Neue" w:cs="Helvetica Neue"/>
          <w:b/>
          <w:bCs/>
          <w:color w:val="FB0007"/>
          <w:sz w:val="22"/>
          <w:szCs w:val="22"/>
        </w:rPr>
        <w:t>Pendant leur cursus de formation :</w:t>
      </w:r>
    </w:p>
    <w:p w14:paraId="0A6243A6" w14:textId="77777777" w:rsidR="00622BD2" w:rsidRPr="00CE6F49" w:rsidRDefault="00622BD2" w:rsidP="00622BD2">
      <w:pPr>
        <w:pStyle w:val="Paragraphedeliste"/>
        <w:widowControl w:val="0"/>
        <w:numPr>
          <w:ilvl w:val="0"/>
          <w:numId w:val="4"/>
        </w:numPr>
        <w:autoSpaceDE w:val="0"/>
        <w:autoSpaceDN w:val="0"/>
        <w:contextualSpacing w:val="0"/>
        <w:jc w:val="both"/>
        <w:rPr>
          <w:rFonts w:asciiTheme="minorHAnsi" w:hAnsiTheme="minorHAnsi" w:cstheme="minorHAnsi"/>
          <w:color w:val="000000" w:themeColor="text1"/>
        </w:rPr>
      </w:pPr>
      <w:r w:rsidRPr="00CE6F49">
        <w:rPr>
          <w:rFonts w:asciiTheme="minorHAnsi" w:hAnsiTheme="minorHAnsi" w:cstheme="minorHAnsi"/>
          <w:color w:val="000000" w:themeColor="text1"/>
        </w:rPr>
        <w:t>Les Stagiaires devront se conformer, pendant la durée de leur formation, aux dispositions du règlement intérieur du centre ENAC de formation ainsi qu’aux règles pédagogiques de l’ATO ENAC.</w:t>
      </w:r>
    </w:p>
    <w:p w14:paraId="76C9F4D1" w14:textId="77777777" w:rsidR="00622BD2" w:rsidRPr="00CE6F49" w:rsidRDefault="00622BD2" w:rsidP="00622BD2">
      <w:pPr>
        <w:jc w:val="both"/>
        <w:rPr>
          <w:rFonts w:asciiTheme="minorHAnsi" w:hAnsiTheme="minorHAnsi" w:cstheme="minorHAnsi"/>
          <w:color w:val="000000" w:themeColor="text1"/>
        </w:rPr>
      </w:pPr>
    </w:p>
    <w:p w14:paraId="3CC1FB00" w14:textId="77777777" w:rsidR="00622BD2" w:rsidRPr="00CE6F49" w:rsidRDefault="00622BD2" w:rsidP="00622BD2">
      <w:pPr>
        <w:pStyle w:val="Paragraphedeliste"/>
        <w:widowControl w:val="0"/>
        <w:numPr>
          <w:ilvl w:val="0"/>
          <w:numId w:val="4"/>
        </w:numPr>
        <w:autoSpaceDE w:val="0"/>
        <w:autoSpaceDN w:val="0"/>
        <w:contextualSpacing w:val="0"/>
        <w:jc w:val="both"/>
        <w:rPr>
          <w:rFonts w:asciiTheme="minorHAnsi" w:hAnsiTheme="minorHAnsi" w:cstheme="minorHAnsi"/>
          <w:color w:val="000000" w:themeColor="text1"/>
        </w:rPr>
      </w:pPr>
      <w:r w:rsidRPr="00CE6F49">
        <w:rPr>
          <w:rFonts w:asciiTheme="minorHAnsi" w:hAnsiTheme="minorHAnsi" w:cstheme="minorHAnsi"/>
          <w:color w:val="000000" w:themeColor="text1"/>
        </w:rPr>
        <w:t xml:space="preserve">Pour l’ensemble des stages et préalablement au démarrage des formations, chaque </w:t>
      </w:r>
      <w:r>
        <w:rPr>
          <w:rFonts w:asciiTheme="minorHAnsi" w:hAnsiTheme="minorHAnsi" w:cstheme="minorHAnsi"/>
          <w:color w:val="000000" w:themeColor="text1"/>
        </w:rPr>
        <w:t>stagiaire</w:t>
      </w:r>
      <w:r w:rsidRPr="00CE6F49">
        <w:rPr>
          <w:rFonts w:asciiTheme="minorHAnsi" w:hAnsiTheme="minorHAnsi" w:cstheme="minorHAnsi"/>
          <w:color w:val="000000" w:themeColor="text1"/>
        </w:rPr>
        <w:t xml:space="preserve"> devra avoir pris connaissance du règlement intérieur de l’ENAC et adhéré à ces règles en le signant. </w:t>
      </w:r>
    </w:p>
    <w:p w14:paraId="78C6F940" w14:textId="77777777" w:rsidR="00622BD2" w:rsidRPr="00CE6F49" w:rsidRDefault="00622BD2" w:rsidP="00622BD2">
      <w:pPr>
        <w:jc w:val="both"/>
        <w:rPr>
          <w:rFonts w:asciiTheme="minorHAnsi" w:hAnsiTheme="minorHAnsi" w:cstheme="minorHAnsi"/>
          <w:color w:val="000000" w:themeColor="text1"/>
        </w:rPr>
      </w:pPr>
    </w:p>
    <w:p w14:paraId="04550CAE" w14:textId="77777777" w:rsidR="00622BD2" w:rsidRPr="00CE6F49" w:rsidRDefault="00622BD2" w:rsidP="00622BD2">
      <w:pPr>
        <w:pStyle w:val="Paragraphedeliste"/>
        <w:widowControl w:val="0"/>
        <w:numPr>
          <w:ilvl w:val="0"/>
          <w:numId w:val="4"/>
        </w:numPr>
        <w:autoSpaceDE w:val="0"/>
        <w:autoSpaceDN w:val="0"/>
        <w:contextualSpacing w:val="0"/>
        <w:jc w:val="both"/>
        <w:rPr>
          <w:rFonts w:asciiTheme="minorHAnsi" w:hAnsiTheme="minorHAnsi" w:cstheme="minorHAnsi"/>
          <w:color w:val="000000" w:themeColor="text1"/>
        </w:rPr>
      </w:pPr>
      <w:r w:rsidRPr="00CE6F49">
        <w:rPr>
          <w:rFonts w:asciiTheme="minorHAnsi" w:hAnsiTheme="minorHAnsi" w:cstheme="minorHAnsi"/>
          <w:color w:val="000000" w:themeColor="text1"/>
        </w:rPr>
        <w:t xml:space="preserve">En cas d'indiscipline répétée ou manquement grave au règlement intérieur ou aux règles pédagogiques de l’ATO ENAC, l’ENAC pourra procéder à l’arrêt de formation d'un stagiaire. A la demande du stagiaire, celui peut être reçu par l’équipe pédagogique pour lui expliquer les raisons pour lesquelles l’ENAC décide d’arrêter sa formation. </w:t>
      </w:r>
    </w:p>
    <w:p w14:paraId="4DD42F6D" w14:textId="77777777" w:rsidR="00622BD2" w:rsidRPr="00CE6F49" w:rsidRDefault="00622BD2" w:rsidP="00622BD2">
      <w:pPr>
        <w:jc w:val="both"/>
        <w:rPr>
          <w:rFonts w:asciiTheme="minorHAnsi" w:hAnsiTheme="minorHAnsi" w:cstheme="minorHAnsi"/>
          <w:color w:val="000000" w:themeColor="text1"/>
        </w:rPr>
      </w:pPr>
    </w:p>
    <w:p w14:paraId="602C359F" w14:textId="348CF6B1" w:rsidR="00622BD2" w:rsidRPr="00CE6F49" w:rsidRDefault="00622BD2" w:rsidP="00622BD2">
      <w:pPr>
        <w:pStyle w:val="Paragraphedeliste"/>
        <w:widowControl w:val="0"/>
        <w:numPr>
          <w:ilvl w:val="0"/>
          <w:numId w:val="4"/>
        </w:numPr>
        <w:autoSpaceDE w:val="0"/>
        <w:autoSpaceDN w:val="0"/>
        <w:contextualSpacing w:val="0"/>
        <w:jc w:val="both"/>
        <w:rPr>
          <w:rFonts w:asciiTheme="minorHAnsi" w:hAnsiTheme="minorHAnsi" w:cstheme="minorHAnsi"/>
          <w:color w:val="000000" w:themeColor="text1"/>
        </w:rPr>
      </w:pPr>
      <w:r w:rsidRPr="00CE6F49">
        <w:rPr>
          <w:rFonts w:asciiTheme="minorHAnsi" w:hAnsiTheme="minorHAnsi" w:cstheme="minorHAnsi"/>
          <w:color w:val="000000" w:themeColor="text1"/>
        </w:rPr>
        <w:t xml:space="preserve">En tout état de cause, pour toutes les décisions relatives aux stagiaires, concernant leur arrêt de formation ; l’ENAC informera </w:t>
      </w:r>
      <w:r>
        <w:rPr>
          <w:rFonts w:asciiTheme="minorHAnsi" w:hAnsiTheme="minorHAnsi" w:cstheme="minorHAnsi"/>
          <w:color w:val="000000" w:themeColor="text1"/>
        </w:rPr>
        <w:t>l’AFFP</w:t>
      </w:r>
      <w:r w:rsidRPr="00CE6F49">
        <w:rPr>
          <w:rFonts w:asciiTheme="minorHAnsi" w:hAnsiTheme="minorHAnsi" w:cstheme="minorHAnsi"/>
          <w:color w:val="000000" w:themeColor="text1"/>
        </w:rPr>
        <w:t xml:space="preserve">. Le stagiaire pourra adresser une demande de réexamen de la décision à </w:t>
      </w:r>
      <w:r w:rsidR="009A1A4C" w:rsidRPr="00CE6F49">
        <w:rPr>
          <w:rFonts w:asciiTheme="minorHAnsi" w:hAnsiTheme="minorHAnsi" w:cstheme="minorHAnsi"/>
          <w:color w:val="000000" w:themeColor="text1"/>
        </w:rPr>
        <w:t>l</w:t>
      </w:r>
      <w:r w:rsidR="009A1A4C">
        <w:rPr>
          <w:rFonts w:asciiTheme="minorHAnsi" w:hAnsiTheme="minorHAnsi" w:cstheme="minorHAnsi"/>
          <w:color w:val="000000" w:themeColor="text1"/>
        </w:rPr>
        <w:t>’AFFP</w:t>
      </w:r>
      <w:r w:rsidR="009A1A4C" w:rsidRPr="00CE6F49">
        <w:rPr>
          <w:rFonts w:asciiTheme="minorHAnsi" w:hAnsiTheme="minorHAnsi" w:cstheme="minorHAnsi"/>
          <w:color w:val="000000" w:themeColor="text1"/>
        </w:rPr>
        <w:t xml:space="preserve"> ;</w:t>
      </w:r>
      <w:r w:rsidRPr="00CE6F49">
        <w:rPr>
          <w:rFonts w:asciiTheme="minorHAnsi" w:hAnsiTheme="minorHAnsi" w:cstheme="minorHAnsi"/>
          <w:color w:val="000000" w:themeColor="text1"/>
        </w:rPr>
        <w:t xml:space="preserve"> cette demande sera examinée conjointement par l</w:t>
      </w:r>
      <w:r>
        <w:rPr>
          <w:rFonts w:asciiTheme="minorHAnsi" w:hAnsiTheme="minorHAnsi" w:cstheme="minorHAnsi"/>
          <w:color w:val="000000" w:themeColor="text1"/>
        </w:rPr>
        <w:t xml:space="preserve">’AFFP </w:t>
      </w:r>
      <w:r w:rsidRPr="00CE6F49">
        <w:rPr>
          <w:rFonts w:asciiTheme="minorHAnsi" w:hAnsiTheme="minorHAnsi" w:cstheme="minorHAnsi"/>
          <w:color w:val="000000" w:themeColor="text1"/>
        </w:rPr>
        <w:t xml:space="preserve">et l’ENAC. </w:t>
      </w:r>
    </w:p>
    <w:p w14:paraId="1B120A7A" w14:textId="77777777" w:rsidR="00622BD2" w:rsidRPr="00CE6F49" w:rsidRDefault="00622BD2" w:rsidP="00622BD2">
      <w:pPr>
        <w:jc w:val="both"/>
        <w:rPr>
          <w:rFonts w:asciiTheme="minorHAnsi" w:hAnsiTheme="minorHAnsi" w:cstheme="minorHAnsi"/>
          <w:color w:val="000000" w:themeColor="text1"/>
        </w:rPr>
      </w:pPr>
    </w:p>
    <w:p w14:paraId="403BA82C" w14:textId="22D9A376" w:rsidR="004A01BE" w:rsidRPr="00622BD2" w:rsidRDefault="00622BD2" w:rsidP="00622BD2">
      <w:pPr>
        <w:pStyle w:val="Paragraphedeliste"/>
        <w:widowControl w:val="0"/>
        <w:numPr>
          <w:ilvl w:val="0"/>
          <w:numId w:val="4"/>
        </w:numPr>
        <w:autoSpaceDE w:val="0"/>
        <w:autoSpaceDN w:val="0"/>
        <w:contextualSpacing w:val="0"/>
        <w:jc w:val="both"/>
        <w:rPr>
          <w:rFonts w:asciiTheme="minorHAnsi" w:hAnsiTheme="minorHAnsi" w:cstheme="minorHAnsi"/>
          <w:color w:val="000000" w:themeColor="text1"/>
        </w:rPr>
      </w:pPr>
      <w:r w:rsidRPr="00CE6F49">
        <w:rPr>
          <w:rFonts w:asciiTheme="minorHAnsi" w:hAnsiTheme="minorHAnsi" w:cstheme="minorHAnsi"/>
          <w:color w:val="000000" w:themeColor="text1"/>
        </w:rPr>
        <w:t>Les documents et le matériel qui seront confiés au stagiaire à titre temporaire devront être restitués en fin de formation. Ils demeurent la propriété exclusive de l’ENAC</w:t>
      </w:r>
      <w:r w:rsidRPr="00622BD2">
        <w:rPr>
          <w:rFonts w:ascii="Helvetica Neue" w:eastAsia="Helvetica Neue" w:hAnsi="Helvetica Neue" w:cs="Helvetica Neue"/>
          <w:color w:val="000000"/>
          <w:sz w:val="22"/>
          <w:szCs w:val="22"/>
        </w:rPr>
        <w:t>.</w:t>
      </w:r>
    </w:p>
    <w:p w14:paraId="4BAF6AFD"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
    <w:p w14:paraId="23A83EEF"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Interruption de stage indépendante de la volonté de la Lauréate</w:t>
      </w:r>
    </w:p>
    <w:p w14:paraId="08831432"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Si une Lauréate ne peut poursuivre intégralement le stage de pilotage FI de nuit pour des raisons indépendantes de sa volonté (accident, maladie, etc.), ou pour des raisons imputables ou non à l’ENAC et que celles-ci remettent en cause l'issue de la formation dans les délais prévus, il lui sera proposé une interruption du stage et une admission ultérieure pour une formation complémentaire dans une période à convenir entre l’intéressée et l’ENAC.</w:t>
      </w:r>
    </w:p>
    <w:p w14:paraId="27AA6C93"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
    <w:p w14:paraId="501415E6"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Arial" w:eastAsia="Arial" w:hAnsi="Arial" w:cs="Arial"/>
          <w:b/>
          <w:bCs/>
          <w:color w:val="FB0007"/>
          <w:sz w:val="22"/>
          <w:szCs w:val="22"/>
        </w:rPr>
        <w:t>Interruption de stage en raison d'insuffisance technique ou pédagogique de la Lauréate, et compléments de formation</w:t>
      </w:r>
    </w:p>
    <w:p w14:paraId="2D98F1DF"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En cas de difficultés techniques ou pédagogiques rencontrées en cours du stage de pilotage FI de nuit et si celles-ci compromettent définitivement l’issue positive de la formation, la Lauréate pourra se voir proposer :</w:t>
      </w:r>
    </w:p>
    <w:p w14:paraId="5F83BF44" w14:textId="77777777" w:rsidR="004A01BE" w:rsidRDefault="00000000">
      <w:pPr>
        <w:numPr>
          <w:ilvl w:val="0"/>
          <w:numId w:val="3"/>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2"/>
          <w:szCs w:val="22"/>
        </w:rPr>
      </w:pPr>
      <w:r>
        <w:rPr>
          <w:rFonts w:ascii="Helvetica Neue" w:eastAsia="Helvetica Neue" w:hAnsi="Helvetica Neue" w:cs="Helvetica Neue"/>
          <w:color w:val="000000"/>
          <w:sz w:val="22"/>
          <w:szCs w:val="22"/>
        </w:rPr>
        <w:t>Soit un complément de formation à effectuer à la suite du stage ou après une période de répit</w:t>
      </w:r>
    </w:p>
    <w:p w14:paraId="5C4D89F0" w14:textId="40DB614B" w:rsidR="004A01BE" w:rsidRDefault="00000000">
      <w:pPr>
        <w:numPr>
          <w:ilvl w:val="0"/>
          <w:numId w:val="3"/>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2"/>
          <w:szCs w:val="22"/>
        </w:rPr>
      </w:pPr>
      <w:r>
        <w:rPr>
          <w:rFonts w:ascii="Helvetica Neue" w:eastAsia="Helvetica Neue" w:hAnsi="Helvetica Neue" w:cs="Helvetica Neue"/>
          <w:color w:val="000000"/>
          <w:sz w:val="22"/>
          <w:szCs w:val="22"/>
        </w:rPr>
        <w:t xml:space="preserve">Soit une interruption de sa formation en cours, assortie d'une recommandation en termes de perfectionnement ou de réentraînement. Elle ne pourra être </w:t>
      </w:r>
      <w:r w:rsidR="009023CB">
        <w:rPr>
          <w:rFonts w:ascii="Helvetica Neue" w:eastAsia="Helvetica Neue" w:hAnsi="Helvetica Neue" w:cs="Helvetica Neue"/>
          <w:color w:val="000000"/>
          <w:sz w:val="22"/>
          <w:szCs w:val="22"/>
        </w:rPr>
        <w:t>réadmise</w:t>
      </w:r>
      <w:r>
        <w:rPr>
          <w:rFonts w:ascii="Helvetica Neue" w:eastAsia="Helvetica Neue" w:hAnsi="Helvetica Neue" w:cs="Helvetica Neue"/>
          <w:color w:val="000000"/>
          <w:sz w:val="22"/>
          <w:szCs w:val="22"/>
        </w:rPr>
        <w:t xml:space="preserve"> en formation qu'après avoir satisfait à une nouvelle évaluation opérée dans un centre de l’ENAC.</w:t>
      </w:r>
    </w:p>
    <w:p w14:paraId="25B1AE28"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color w:val="FB0007"/>
          <w:sz w:val="22"/>
          <w:szCs w:val="22"/>
        </w:rPr>
      </w:pPr>
      <w:r>
        <w:rPr>
          <w:rFonts w:ascii="Helvetica Neue" w:eastAsia="Helvetica Neue" w:hAnsi="Helvetica Neue" w:cs="Helvetica Neue"/>
          <w:color w:val="000000"/>
          <w:sz w:val="22"/>
          <w:szCs w:val="22"/>
        </w:rPr>
        <w:t>Dans tous les cas, la Lauréate pourra renoncer à la poursuite de sa formation.</w:t>
      </w:r>
    </w:p>
    <w:p w14:paraId="2C72F293"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color w:val="000000"/>
          <w:sz w:val="22"/>
          <w:szCs w:val="22"/>
        </w:rPr>
      </w:pPr>
    </w:p>
    <w:p w14:paraId="50D0B42A" w14:textId="77777777" w:rsidR="004A01BE" w:rsidRDefault="004A01BE">
      <w:pPr>
        <w:rPr>
          <w:rFonts w:ascii="Helvetica Neue" w:eastAsia="Helvetica Neue" w:hAnsi="Helvetica Neue" w:cs="Helvetica Neue"/>
          <w:color w:val="000000"/>
          <w:sz w:val="22"/>
          <w:szCs w:val="22"/>
        </w:rPr>
      </w:pPr>
    </w:p>
    <w:p w14:paraId="719C8306" w14:textId="77777777" w:rsidR="004A01BE" w:rsidRDefault="00000000">
      <w:pPr>
        <w:rPr>
          <w:rFonts w:ascii="Arial" w:eastAsia="Arial" w:hAnsi="Arial" w:cs="Arial"/>
          <w:b/>
          <w:bCs/>
          <w:color w:val="FB0007"/>
          <w:sz w:val="22"/>
          <w:szCs w:val="22"/>
        </w:rPr>
      </w:pPr>
      <w:r>
        <w:rPr>
          <w:rFonts w:ascii="Arial" w:eastAsia="Arial" w:hAnsi="Arial" w:cs="Arial"/>
          <w:b/>
          <w:bCs/>
          <w:color w:val="FB0007"/>
          <w:sz w:val="22"/>
          <w:szCs w:val="22"/>
        </w:rPr>
        <w:t>Modalités financières</w:t>
      </w:r>
    </w:p>
    <w:p w14:paraId="1C5B803B"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Le stage de pilotage FI de nuit est pris en charge par l’ENAC aux Lauréates. La référence de la présente Convention « stage de pilotage FI de nuit Convention ENAC/AFFP » doit-être rappelée par chaque Lauréate sur sa fiche d’inscription au stage de pilotage FI de nuit et durant les </w:t>
      </w:r>
      <w:r>
        <w:rPr>
          <w:rFonts w:ascii="Helvetica Neue" w:eastAsia="Helvetica Neue" w:hAnsi="Helvetica Neue" w:cs="Helvetica Neue"/>
          <w:color w:val="000000"/>
          <w:sz w:val="22"/>
          <w:szCs w:val="22"/>
        </w:rPr>
        <w:lastRenderedPageBreak/>
        <w:t xml:space="preserve">échanges de mails avec l’ENAC afin de justifier de la gratuité dont elles bénéficient. Dans ces conditions, les Lauréates seront exonérées du paiement du stage de pilotage FI de nuit. </w:t>
      </w:r>
    </w:p>
    <w:p w14:paraId="7D53256E"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Par exception, en cas de difficultés de la stagiaire, des compléments de formation peuvent se voir proposés. Ces compléments de formations sont facturés à la stagiaire sur la base des tarifs unitaires en vigueur tels que votés au dernier Conseil d’Administration de l’ENAC.</w:t>
      </w:r>
    </w:p>
    <w:p w14:paraId="79CFF088"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
    <w:p w14:paraId="394B901C"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Les prestations d'hébergement et de restauration ne rentrent pas dans le cadre de la facturation des prestations de formation. Elles sont facturées directement aux Lauréates</w:t>
      </w:r>
    </w:p>
    <w:p w14:paraId="22E46202"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
    <w:p w14:paraId="2E90A66B"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bCs/>
          <w:color w:val="FB0007"/>
        </w:rPr>
      </w:pPr>
      <w:r>
        <w:rPr>
          <w:rFonts w:ascii="Times New Roman" w:eastAsia="Times New Roman" w:hAnsi="Times New Roman" w:cs="Times New Roman"/>
          <w:b/>
          <w:bCs/>
          <w:color w:val="FB0007"/>
        </w:rPr>
        <w:t>Cas de force majeure</w:t>
      </w:r>
    </w:p>
    <w:p w14:paraId="7E4D197B"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Les Parties ne pourront être tenues responsables du retard dans l’exécution de leurs obligations ou de leurs inexécutions, lorsque le retard ou l’inexécution sera imputable à un cas de force majeure, tel que défini à l’article 1218 du Code civil.</w:t>
      </w:r>
    </w:p>
    <w:p w14:paraId="6ED76FE1"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La Partie invoquant un événement constitutif de force majeure devra en aviser l’autre Partie à compter de la date à laquelle elle sera en mesure de constater que </w:t>
      </w:r>
      <w:r>
        <w:rPr>
          <w:rFonts w:ascii="Helvetica Neue" w:eastAsia="Helvetica Neue" w:hAnsi="Helvetica Neue" w:cs="Helvetica Neue"/>
          <w:sz w:val="22"/>
          <w:szCs w:val="22"/>
        </w:rPr>
        <w:t>l'événement</w:t>
      </w:r>
      <w:r>
        <w:rPr>
          <w:rFonts w:ascii="Helvetica Neue" w:eastAsia="Helvetica Neue" w:hAnsi="Helvetica Neue" w:cs="Helvetica Neue"/>
          <w:color w:val="000000"/>
          <w:sz w:val="22"/>
          <w:szCs w:val="22"/>
        </w:rPr>
        <w:t xml:space="preserve"> de force majeure le mettra dans l’impossibilité d’exécuter ses obligations.</w:t>
      </w:r>
    </w:p>
    <w:p w14:paraId="59EBEFAA" w14:textId="77777777" w:rsidR="004A01B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Les obligations suspendues seront exécutées à nouveau dès que les effets de l’événement de force majeure auront cessé. Si la situation de force majeure devait se poursuivre au-delà de cinq (5) mois, les Parties se réuniront afin de décider des modalités de résiliation de la présente Convention, sans que cela puisse </w:t>
      </w:r>
      <w:r>
        <w:rPr>
          <w:rFonts w:ascii="Helvetica Neue" w:eastAsia="Helvetica Neue" w:hAnsi="Helvetica Neue" w:cs="Helvetica Neue"/>
          <w:sz w:val="22"/>
          <w:szCs w:val="22"/>
        </w:rPr>
        <w:t>entraîner</w:t>
      </w:r>
      <w:r>
        <w:rPr>
          <w:rFonts w:ascii="Helvetica Neue" w:eastAsia="Helvetica Neue" w:hAnsi="Helvetica Neue" w:cs="Helvetica Neue"/>
          <w:color w:val="000000"/>
          <w:sz w:val="22"/>
          <w:szCs w:val="22"/>
        </w:rPr>
        <w:t xml:space="preserve"> des dommages et intérêts pour la Partie lésée.</w:t>
      </w:r>
    </w:p>
    <w:p w14:paraId="4B56405F"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
    <w:p w14:paraId="46F060C4"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
    <w:p w14:paraId="0EBD1A65" w14:textId="77777777" w:rsidR="004A01BE" w:rsidRDefault="004A01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
    <w:sectPr w:rsidR="004A01BE" w:rsidSect="001C28B2">
      <w:pgSz w:w="11906" w:h="16838"/>
      <w:pgMar w:top="1440" w:right="1080" w:bottom="1440" w:left="108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Charlotte DARRENOUGUE" w:date="2025-11-24T15:10:00Z" w:initials="CD">
    <w:p w14:paraId="323A2F33" w14:textId="77777777" w:rsidR="00622BD2" w:rsidRDefault="00622BD2" w:rsidP="00D04E90">
      <w:pPr>
        <w:pStyle w:val="Commentaire"/>
      </w:pPr>
      <w:r>
        <w:rPr>
          <w:rStyle w:val="Marquedecommentaire"/>
        </w:rPr>
        <w:annotationRef/>
      </w:r>
      <w:r>
        <w:t>À vérifier par OP/PP</w:t>
      </w:r>
    </w:p>
  </w:comment>
  <w:comment w:id="2" w:author="Charlotte DARRENOUGUE" w:date="2025-11-24T15:10:00Z" w:initials="CD">
    <w:p w14:paraId="7D319808" w14:textId="77777777" w:rsidR="00622BD2" w:rsidRDefault="00622BD2" w:rsidP="00D04E90">
      <w:pPr>
        <w:pStyle w:val="Commentaire"/>
      </w:pPr>
      <w:r>
        <w:rPr>
          <w:rStyle w:val="Marquedecommentaire"/>
        </w:rPr>
        <w:annotationRef/>
      </w:r>
      <w:r>
        <w:t>A vérifier par OP/PP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23A2F33" w15:done="0"/>
  <w15:commentEx w15:paraId="7D3198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4BDDACF" w16cex:dateUtc="2025-11-24T14:10:00Z"/>
  <w16cex:commentExtensible w16cex:durableId="0E668086" w16cex:dateUtc="2025-11-24T14: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23A2F33" w16cid:durableId="64BDDACF"/>
  <w16cid:commentId w16cid:paraId="7D319808" w16cid:durableId="0E66808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01A58519-EA7E-544D-88EA-85DE50D0DB34}"/>
  </w:font>
  <w:font w:name="Arial">
    <w:panose1 w:val="020B0604020202020204"/>
    <w:charset w:val="00"/>
    <w:family w:val="swiss"/>
    <w:pitch w:val="variable"/>
    <w:sig w:usb0="E0002AFF" w:usb1="C0007843" w:usb2="00000009" w:usb3="00000000" w:csb0="000001FF" w:csb1="00000000"/>
    <w:embedRegular r:id="rId2" w:fontKey="{0278A9C9-25FA-A146-B3EC-A2EC4592D97F}"/>
    <w:embedBold r:id="rId3" w:fontKey="{B80D3DE5-FB28-104F-B25F-D33ABC3FFF12}"/>
    <w:embedBoldItalic r:id="rId4" w:fontKey="{538B6349-135E-C446-93C4-9C053F9EA30A}"/>
  </w:font>
  <w:font w:name="Calibri">
    <w:panose1 w:val="020F0502020204030204"/>
    <w:charset w:val="00"/>
    <w:family w:val="swiss"/>
    <w:pitch w:val="variable"/>
    <w:sig w:usb0="E0002AFF" w:usb1="C000247B" w:usb2="00000009" w:usb3="00000000" w:csb0="000001FF" w:csb1="00000000"/>
    <w:embedRegular r:id="rId5" w:fontKey="{09C85B8A-6A27-B94F-A6C2-CE4DBDAB1F43}"/>
    <w:embedBold r:id="rId6" w:fontKey="{5B30FDF3-7502-D241-8211-187F95BD7720}"/>
    <w:embedItalic r:id="rId7" w:fontKey="{680C358C-6FF7-4149-9EEF-36E433B6C518}"/>
  </w:font>
  <w:font w:name="Courier New">
    <w:panose1 w:val="02070309020205020404"/>
    <w:charset w:val="00"/>
    <w:family w:val="modern"/>
    <w:pitch w:val="fixed"/>
    <w:sig w:usb0="E0002AFF" w:usb1="C0007843" w:usb2="00000009" w:usb3="00000000" w:csb0="000001FF" w:csb1="00000000"/>
    <w:embedRegular r:id="rId8" w:fontKey="{6B7AD6D3-125C-AF43-8A54-EBBAB5D219C2}"/>
  </w:font>
  <w:font w:name="Times New Roman">
    <w:panose1 w:val="02020603050405020304"/>
    <w:charset w:val="00"/>
    <w:family w:val="roman"/>
    <w:pitch w:val="variable"/>
    <w:sig w:usb0="E0002EFF" w:usb1="C000785B" w:usb2="00000009" w:usb3="00000000" w:csb0="000001FF" w:csb1="00000000"/>
    <w:embedRegular r:id="rId9" w:fontKey="{852764B4-DD28-E143-81EF-335EE7BE36A5}"/>
    <w:embedBold r:id="rId10" w:fontKey="{2D02606D-4C3C-8C42-849E-E7F2DF44431F}"/>
    <w:embedItalic r:id="rId11" w:fontKey="{490072E2-2D19-B44E-986A-B14E6759F135}"/>
  </w:font>
  <w:font w:name="Wingdings">
    <w:panose1 w:val="05000000000000000000"/>
    <w:charset w:val="4D"/>
    <w:family w:val="decorative"/>
    <w:pitch w:val="variable"/>
    <w:sig w:usb0="00000003" w:usb1="00000000" w:usb2="00000000" w:usb3="00000000" w:csb0="80000001" w:csb1="00000000"/>
    <w:embedRegular r:id="rId12" w:fontKey="{C57E2EA0-8016-B049-AE65-8C5EA2C77FDC}"/>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embedRegular r:id="rId14" w:fontKey="{4AFE3F93-E21E-2E4E-A1B4-6A90379CA6EB}"/>
  </w:font>
  <w:font w:name="Cambria Math">
    <w:panose1 w:val="02040503050406030204"/>
    <w:charset w:val="00"/>
    <w:family w:val="roman"/>
    <w:pitch w:val="variable"/>
    <w:sig w:usb0="E00002FF" w:usb1="420024FF" w:usb2="00000000" w:usb3="00000000" w:csb0="0000019F" w:csb1="00000000"/>
    <w:embedRegular r:id="rId15" w:fontKey="{1AF99802-60C4-C046-95CD-DA187BF4F87E}"/>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243D4"/>
    <w:multiLevelType w:val="hybridMultilevel"/>
    <w:tmpl w:val="56EABF30"/>
    <w:lvl w:ilvl="0" w:tplc="BB9E3316">
      <w:start w:val="3"/>
      <w:numFmt w:val="bullet"/>
      <w:lvlText w:val=""/>
      <w:lvlJc w:val="left"/>
      <w:pPr>
        <w:ind w:left="720" w:hanging="360"/>
      </w:pPr>
      <w:rPr>
        <w:rFonts w:ascii="Symbol" w:eastAsia="Arial"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796B1C"/>
    <w:multiLevelType w:val="multilevel"/>
    <w:tmpl w:val="B8F888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7502C4C"/>
    <w:multiLevelType w:val="multilevel"/>
    <w:tmpl w:val="522CB778"/>
    <w:lvl w:ilvl="0">
      <w:start w:val="10"/>
      <w:numFmt w:val="decimal"/>
      <w:lvlText w:val="%1"/>
      <w:lvlJc w:val="left"/>
      <w:pPr>
        <w:ind w:left="792" w:hanging="577"/>
      </w:pPr>
      <w:rPr>
        <w:rFonts w:hint="default"/>
        <w:lang w:val="fr-FR" w:eastAsia="fr-FR" w:bidi="fr-FR"/>
      </w:rPr>
    </w:lvl>
    <w:lvl w:ilvl="1">
      <w:start w:val="1"/>
      <w:numFmt w:val="decimal"/>
      <w:lvlText w:val="%1.%2"/>
      <w:lvlJc w:val="left"/>
      <w:pPr>
        <w:ind w:left="792" w:hanging="577"/>
      </w:pPr>
      <w:rPr>
        <w:rFonts w:ascii="Arial" w:eastAsia="Arial" w:hAnsi="Arial" w:cs="Arial" w:hint="default"/>
        <w:b/>
        <w:bCs/>
        <w:i/>
        <w:spacing w:val="-1"/>
        <w:w w:val="100"/>
        <w:sz w:val="22"/>
        <w:szCs w:val="22"/>
        <w:lang w:val="fr-FR" w:eastAsia="fr-FR" w:bidi="fr-FR"/>
      </w:rPr>
    </w:lvl>
    <w:lvl w:ilvl="2">
      <w:start w:val="1"/>
      <w:numFmt w:val="bullet"/>
      <w:lvlText w:val=""/>
      <w:lvlJc w:val="left"/>
      <w:pPr>
        <w:ind w:left="935" w:hanging="360"/>
      </w:pPr>
      <w:rPr>
        <w:rFonts w:ascii="Symbol" w:hAnsi="Symbol" w:hint="default"/>
        <w:color w:val="auto"/>
        <w:w w:val="100"/>
        <w:sz w:val="22"/>
        <w:szCs w:val="22"/>
        <w:lang w:val="fr-FR" w:eastAsia="fr-FR" w:bidi="fr-FR"/>
      </w:rPr>
    </w:lvl>
    <w:lvl w:ilvl="3">
      <w:numFmt w:val="bullet"/>
      <w:lvlText w:val="•"/>
      <w:lvlJc w:val="left"/>
      <w:pPr>
        <w:ind w:left="2846" w:hanging="360"/>
      </w:pPr>
      <w:rPr>
        <w:rFonts w:hint="default"/>
        <w:lang w:val="fr-FR" w:eastAsia="fr-FR" w:bidi="fr-FR"/>
      </w:rPr>
    </w:lvl>
    <w:lvl w:ilvl="4">
      <w:numFmt w:val="bullet"/>
      <w:lvlText w:val="•"/>
      <w:lvlJc w:val="left"/>
      <w:pPr>
        <w:ind w:left="3800" w:hanging="360"/>
      </w:pPr>
      <w:rPr>
        <w:rFonts w:hint="default"/>
        <w:lang w:val="fr-FR" w:eastAsia="fr-FR" w:bidi="fr-FR"/>
      </w:rPr>
    </w:lvl>
    <w:lvl w:ilvl="5">
      <w:numFmt w:val="bullet"/>
      <w:lvlText w:val="•"/>
      <w:lvlJc w:val="left"/>
      <w:pPr>
        <w:ind w:left="4753" w:hanging="360"/>
      </w:pPr>
      <w:rPr>
        <w:rFonts w:hint="default"/>
        <w:lang w:val="fr-FR" w:eastAsia="fr-FR" w:bidi="fr-FR"/>
      </w:rPr>
    </w:lvl>
    <w:lvl w:ilvl="6">
      <w:numFmt w:val="bullet"/>
      <w:lvlText w:val="•"/>
      <w:lvlJc w:val="left"/>
      <w:pPr>
        <w:ind w:left="5706" w:hanging="360"/>
      </w:pPr>
      <w:rPr>
        <w:rFonts w:hint="default"/>
        <w:lang w:val="fr-FR" w:eastAsia="fr-FR" w:bidi="fr-FR"/>
      </w:rPr>
    </w:lvl>
    <w:lvl w:ilvl="7">
      <w:numFmt w:val="bullet"/>
      <w:lvlText w:val="•"/>
      <w:lvlJc w:val="left"/>
      <w:pPr>
        <w:ind w:left="6660" w:hanging="360"/>
      </w:pPr>
      <w:rPr>
        <w:rFonts w:hint="default"/>
        <w:lang w:val="fr-FR" w:eastAsia="fr-FR" w:bidi="fr-FR"/>
      </w:rPr>
    </w:lvl>
    <w:lvl w:ilvl="8">
      <w:numFmt w:val="bullet"/>
      <w:lvlText w:val="•"/>
      <w:lvlJc w:val="left"/>
      <w:pPr>
        <w:ind w:left="7613" w:hanging="360"/>
      </w:pPr>
      <w:rPr>
        <w:rFonts w:hint="default"/>
        <w:lang w:val="fr-FR" w:eastAsia="fr-FR" w:bidi="fr-FR"/>
      </w:rPr>
    </w:lvl>
  </w:abstractNum>
  <w:abstractNum w:abstractNumId="3" w15:restartNumberingAfterBreak="0">
    <w:nsid w:val="4A740B48"/>
    <w:multiLevelType w:val="multilevel"/>
    <w:tmpl w:val="001ECC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BC428D"/>
    <w:multiLevelType w:val="multilevel"/>
    <w:tmpl w:val="B434A52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 w15:restartNumberingAfterBreak="0">
    <w:nsid w:val="4DF33021"/>
    <w:multiLevelType w:val="multilevel"/>
    <w:tmpl w:val="567A0E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E03133D"/>
    <w:multiLevelType w:val="hybridMultilevel"/>
    <w:tmpl w:val="5F6636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EEF7422"/>
    <w:multiLevelType w:val="multilevel"/>
    <w:tmpl w:val="1F2421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02240005">
    <w:abstractNumId w:val="5"/>
  </w:num>
  <w:num w:numId="2" w16cid:durableId="2127264551">
    <w:abstractNumId w:val="4"/>
  </w:num>
  <w:num w:numId="3" w16cid:durableId="612828641">
    <w:abstractNumId w:val="1"/>
  </w:num>
  <w:num w:numId="4" w16cid:durableId="295455764">
    <w:abstractNumId w:val="3"/>
  </w:num>
  <w:num w:numId="5" w16cid:durableId="117602552">
    <w:abstractNumId w:val="7"/>
  </w:num>
  <w:num w:numId="6" w16cid:durableId="1586376404">
    <w:abstractNumId w:val="2"/>
  </w:num>
  <w:num w:numId="7" w16cid:durableId="2123719338">
    <w:abstractNumId w:val="0"/>
  </w:num>
  <w:num w:numId="8" w16cid:durableId="17446467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Charlotte DARRENOUGUE">
    <w15:presenceInfo w15:providerId="AD" w15:userId="S-1-5-21-1275210071-926492609-725345543-1983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1BE"/>
    <w:rsid w:val="0004705E"/>
    <w:rsid w:val="001C28B2"/>
    <w:rsid w:val="003D4BBD"/>
    <w:rsid w:val="004A01BE"/>
    <w:rsid w:val="0055569B"/>
    <w:rsid w:val="00622BD2"/>
    <w:rsid w:val="00681C2F"/>
    <w:rsid w:val="007A3D58"/>
    <w:rsid w:val="009023CB"/>
    <w:rsid w:val="00946E52"/>
    <w:rsid w:val="00950255"/>
    <w:rsid w:val="00960C5B"/>
    <w:rsid w:val="009A1A4C"/>
    <w:rsid w:val="00B153B8"/>
    <w:rsid w:val="00C643CF"/>
    <w:rsid w:val="00FF03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6350D"/>
  <w15:docId w15:val="{BFA7E54B-2807-7248-A91F-C3B571DC2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color w:val="2F5496"/>
      <w:sz w:val="40"/>
      <w:szCs w:val="40"/>
    </w:rPr>
  </w:style>
  <w:style w:type="paragraph" w:styleId="Titre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2F5496"/>
    </w:rPr>
  </w:style>
  <w:style w:type="paragraph" w:styleId="Titre5">
    <w:name w:val="heading 5"/>
    <w:basedOn w:val="Normal"/>
    <w:next w:val="Normal"/>
    <w:uiPriority w:val="9"/>
    <w:semiHidden/>
    <w:unhideWhenUsed/>
    <w:qFormat/>
    <w:pPr>
      <w:keepNext/>
      <w:keepLines/>
      <w:spacing w:before="80" w:after="40"/>
      <w:outlineLvl w:val="4"/>
    </w:pPr>
    <w:rPr>
      <w:color w:val="2F5496"/>
    </w:rPr>
  </w:style>
  <w:style w:type="paragraph" w:styleId="Titre6">
    <w:name w:val="heading 6"/>
    <w:basedOn w:val="Normal"/>
    <w:next w:val="Normal"/>
    <w:uiPriority w:val="9"/>
    <w:semiHidden/>
    <w:unhideWhenUsed/>
    <w:qFormat/>
    <w:pPr>
      <w:keepNext/>
      <w:keepLines/>
      <w:spacing w:before="40"/>
      <w:outlineLvl w:val="5"/>
    </w:pPr>
    <w:rPr>
      <w:i/>
      <w:iCs/>
      <w:color w:val="595959"/>
    </w:rPr>
  </w:style>
  <w:style w:type="paragraph" w:styleId="Titre7">
    <w:name w:val="heading 7"/>
    <w:basedOn w:val="Normal"/>
    <w:next w:val="Normal"/>
    <w:link w:val="Titre7Car"/>
    <w:uiPriority w:val="9"/>
    <w:semiHidden/>
    <w:unhideWhenUsed/>
    <w:qFormat/>
    <w:rsid w:val="003E2BA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E2BA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E2BA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pPr>
    <w:rPr>
      <w:sz w:val="56"/>
      <w:szCs w:val="56"/>
    </w:rPr>
  </w:style>
  <w:style w:type="character" w:customStyle="1" w:styleId="Titre1Car">
    <w:name w:val="Titre 1 Car"/>
    <w:basedOn w:val="Policepardfaut"/>
    <w:uiPriority w:val="9"/>
    <w:rsid w:val="003E2BA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uiPriority w:val="9"/>
    <w:semiHidden/>
    <w:rsid w:val="003E2BA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uiPriority w:val="9"/>
    <w:semiHidden/>
    <w:rsid w:val="003E2BAE"/>
    <w:rPr>
      <w:rFonts w:eastAsiaTheme="majorEastAsia" w:cstheme="majorBidi"/>
      <w:color w:val="2F5496" w:themeColor="accent1" w:themeShade="BF"/>
      <w:sz w:val="28"/>
      <w:szCs w:val="28"/>
    </w:rPr>
  </w:style>
  <w:style w:type="character" w:customStyle="1" w:styleId="Titre4Car">
    <w:name w:val="Titre 4 Car"/>
    <w:basedOn w:val="Policepardfaut"/>
    <w:uiPriority w:val="9"/>
    <w:semiHidden/>
    <w:rsid w:val="003E2BAE"/>
    <w:rPr>
      <w:rFonts w:eastAsiaTheme="majorEastAsia" w:cstheme="majorBidi"/>
      <w:i/>
      <w:iCs/>
      <w:color w:val="2F5496" w:themeColor="accent1" w:themeShade="BF"/>
    </w:rPr>
  </w:style>
  <w:style w:type="character" w:customStyle="1" w:styleId="Titre5Car">
    <w:name w:val="Titre 5 Car"/>
    <w:basedOn w:val="Policepardfaut"/>
    <w:uiPriority w:val="9"/>
    <w:semiHidden/>
    <w:rsid w:val="003E2BAE"/>
    <w:rPr>
      <w:rFonts w:eastAsiaTheme="majorEastAsia" w:cstheme="majorBidi"/>
      <w:color w:val="2F5496" w:themeColor="accent1" w:themeShade="BF"/>
    </w:rPr>
  </w:style>
  <w:style w:type="character" w:customStyle="1" w:styleId="Titre6Car">
    <w:name w:val="Titre 6 Car"/>
    <w:basedOn w:val="Policepardfaut"/>
    <w:uiPriority w:val="9"/>
    <w:semiHidden/>
    <w:rsid w:val="003E2BA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E2BA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E2BA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E2BAE"/>
    <w:rPr>
      <w:rFonts w:eastAsiaTheme="majorEastAsia" w:cstheme="majorBidi"/>
      <w:color w:val="272727" w:themeColor="text1" w:themeTint="D8"/>
    </w:rPr>
  </w:style>
  <w:style w:type="character" w:customStyle="1" w:styleId="TitreCar">
    <w:name w:val="Titre Car"/>
    <w:basedOn w:val="Policepardfaut"/>
    <w:uiPriority w:val="10"/>
    <w:rsid w:val="003E2BAE"/>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3E2BA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E2BA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E2BAE"/>
    <w:rPr>
      <w:i/>
      <w:iCs/>
      <w:color w:val="404040" w:themeColor="text1" w:themeTint="BF"/>
    </w:rPr>
  </w:style>
  <w:style w:type="paragraph" w:styleId="Paragraphedeliste">
    <w:name w:val="List Paragraph"/>
    <w:aliases w:val="BULLETS"/>
    <w:basedOn w:val="Normal"/>
    <w:uiPriority w:val="34"/>
    <w:qFormat/>
    <w:rsid w:val="003E2BAE"/>
    <w:pPr>
      <w:ind w:left="720"/>
      <w:contextualSpacing/>
    </w:pPr>
  </w:style>
  <w:style w:type="character" w:styleId="Accentuationintense">
    <w:name w:val="Intense Emphasis"/>
    <w:basedOn w:val="Policepardfaut"/>
    <w:uiPriority w:val="21"/>
    <w:qFormat/>
    <w:rsid w:val="003E2BAE"/>
    <w:rPr>
      <w:i/>
      <w:iCs/>
      <w:color w:val="2F5496" w:themeColor="accent1" w:themeShade="BF"/>
    </w:rPr>
  </w:style>
  <w:style w:type="paragraph" w:styleId="Citationintense">
    <w:name w:val="Intense Quote"/>
    <w:basedOn w:val="Normal"/>
    <w:next w:val="Normal"/>
    <w:link w:val="CitationintenseCar"/>
    <w:uiPriority w:val="30"/>
    <w:qFormat/>
    <w:rsid w:val="003E2B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E2BAE"/>
    <w:rPr>
      <w:i/>
      <w:iCs/>
      <w:color w:val="2F5496" w:themeColor="accent1" w:themeShade="BF"/>
    </w:rPr>
  </w:style>
  <w:style w:type="character" w:styleId="Rfrenceintense">
    <w:name w:val="Intense Reference"/>
    <w:basedOn w:val="Policepardfaut"/>
    <w:uiPriority w:val="32"/>
    <w:qFormat/>
    <w:rsid w:val="003E2BAE"/>
    <w:rPr>
      <w:b/>
      <w:bCs/>
      <w:smallCaps/>
      <w:color w:val="2F5496" w:themeColor="accent1" w:themeShade="BF"/>
      <w:spacing w:val="5"/>
    </w:rPr>
  </w:style>
  <w:style w:type="paragraph" w:styleId="Sous-titre">
    <w:name w:val="Subtitle"/>
    <w:basedOn w:val="Normal"/>
    <w:next w:val="Normal"/>
    <w:uiPriority w:val="11"/>
    <w:qFormat/>
    <w:pPr>
      <w:spacing w:after="160"/>
    </w:pPr>
    <w:rPr>
      <w:color w:val="595959"/>
      <w:sz w:val="28"/>
      <w:szCs w:val="28"/>
    </w:rPr>
  </w:style>
  <w:style w:type="character" w:styleId="Marquedecommentaire">
    <w:name w:val="annotation reference"/>
    <w:basedOn w:val="Policepardfaut"/>
    <w:uiPriority w:val="99"/>
    <w:semiHidden/>
    <w:unhideWhenUsed/>
    <w:rsid w:val="00622BD2"/>
    <w:rPr>
      <w:sz w:val="16"/>
      <w:szCs w:val="16"/>
    </w:rPr>
  </w:style>
  <w:style w:type="paragraph" w:styleId="Commentaire">
    <w:name w:val="annotation text"/>
    <w:basedOn w:val="Normal"/>
    <w:link w:val="CommentaireCar"/>
    <w:uiPriority w:val="99"/>
    <w:unhideWhenUsed/>
    <w:rsid w:val="00622BD2"/>
    <w:pPr>
      <w:widowControl w:val="0"/>
      <w:autoSpaceDE w:val="0"/>
      <w:autoSpaceDN w:val="0"/>
    </w:pPr>
    <w:rPr>
      <w:rFonts w:ascii="Arial" w:eastAsia="Arial" w:hAnsi="Arial" w:cs="Arial"/>
      <w:sz w:val="20"/>
      <w:szCs w:val="20"/>
      <w:lang w:val="fr-FR" w:bidi="fr-FR"/>
    </w:rPr>
  </w:style>
  <w:style w:type="character" w:customStyle="1" w:styleId="CommentaireCar">
    <w:name w:val="Commentaire Car"/>
    <w:basedOn w:val="Policepardfaut"/>
    <w:link w:val="Commentaire"/>
    <w:uiPriority w:val="99"/>
    <w:rsid w:val="00622BD2"/>
    <w:rPr>
      <w:rFonts w:ascii="Arial" w:eastAsia="Arial" w:hAnsi="Arial" w:cs="Arial"/>
      <w:sz w:val="20"/>
      <w:szCs w:val="20"/>
      <w:lang w:val="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RSqy1BLrLHdsIkG0qEl5YZbLbg==">CgMxLjA4AHIhMTctZnA2NVprQVdvUnpJczJOcE5ISWI3NW9sYlF3Ym9o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2831</Words>
  <Characters>15573</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 guillard</dc:creator>
  <cp:lastModifiedBy>a38689</cp:lastModifiedBy>
  <cp:revision>2</cp:revision>
  <dcterms:created xsi:type="dcterms:W3CDTF">2026-09-17T17:20:00Z</dcterms:created>
  <dcterms:modified xsi:type="dcterms:W3CDTF">2026-09-17T17:20:00Z</dcterms:modified>
</cp:coreProperties>
</file>